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 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Krisenmanager">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tooltip="Krisenstab">
            <w:r>
              <w:rPr>
                <w:rStyle w:val="IndexLink"/>
              </w:rPr>
              <w:t>4.13</w:t>
              <w:tab/>
              <w: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Notfallplan">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tooltip="Krisenkommunikation">
            <w:r>
              <w:rPr>
                <w:rStyle w:val="IndexLink"/>
              </w:rPr>
              <w:t>18.4</w:t>
              <w:tab/>
              <w:t>Krisenkommunikation</w:t>
              <w:tab/>
              <w:t>46</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47</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47</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48</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48</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49</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9510"/>
      <w:bookmarkStart w:id="6" w:name="_Toc413808700"/>
      <w:bookmarkStart w:id="7" w:name="_Toc409684807"/>
      <w:bookmarkStart w:id="8" w:name="_Toc413814208"/>
      <w:bookmarkStart w:id="9" w:name="_Toc12164565"/>
      <w:bookmarkStart w:id="10" w:name="_Toc178588044"/>
      <w:bookmarkStart w:id="11" w:name="_Toc413073863"/>
      <w:bookmarkStart w:id="12" w:name="_Toc414345060"/>
      <w:bookmarkStart w:id="13" w:name="_Toc178761299"/>
      <w:bookmarkStart w:id="14" w:name="_Toc187327020"/>
      <w:bookmarkStart w:id="15" w:name="_Toc531165009"/>
      <w:bookmarkStart w:id="16" w:name="_Toc414354570"/>
      <w:bookmarkStart w:id="17" w:name="_Ref184204200"/>
      <w:bookmarkStart w:id="18" w:name="_Toc413143655"/>
      <w:bookmarkEnd w:id="4"/>
      <w:bookmarkEnd w:id="5"/>
      <w:bookmarkEnd w:id="6"/>
      <w:bookmarkEnd w:id="7"/>
      <w:bookmarkEnd w:id="8"/>
      <w:bookmarkEnd w:id="9"/>
      <w:bookmarkEnd w:id="11"/>
      <w:bookmarkEnd w:id="12"/>
      <w:bookmarkEnd w:id="16"/>
      <w:bookmarkEnd w:id="18"/>
      <w:r>
        <w:rPr>
          <w:lang w:val="de-DE"/>
        </w:rPr>
        <w:t>Allgemeines</w:t>
      </w:r>
      <w:bookmarkEnd w:id="10"/>
      <w:bookmarkEnd w:id="13"/>
      <w:bookmarkEnd w:id="14"/>
      <w:bookmarkEnd w:id="15"/>
      <w:bookmarkEnd w:id="17"/>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rl%2525252525252525252525252525252525252"/>
      <w:bookmarkStart w:id="26" w:name="_Toc530662875"/>
      <w:bookmarkStart w:id="27" w:name="_Toc178588045"/>
      <w:bookmarkStart w:id="28" w:name="_Ref184204245"/>
      <w:bookmarkStart w:id="29" w:name="_Toc178761301"/>
      <w:bookmarkStart w:id="30" w:name="del_3del_2_anwendungshinweise"/>
      <w:bookmarkStart w:id="31" w:name="_Toc531165010"/>
      <w:bookmarkStart w:id="32" w:name="rl%2525252525252525252525252525252525251"/>
      <w:bookmarkStart w:id="33" w:name="_Toc187327022"/>
      <w:bookmarkEnd w:id="24"/>
      <w:bookmarkEnd w:id="25"/>
      <w:bookmarkEnd w:id="32"/>
      <w:r>
        <w:rPr>
          <w:lang w:val="de-DE"/>
        </w:rPr>
        <w:t>Anwendungshinweise</w:t>
      </w:r>
      <w:bookmarkEnd w:id="26"/>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9"/>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0"/>
        </w:numPr>
        <w:rPr>
          <w:lang w:val="de-DE"/>
        </w:rPr>
      </w:pPr>
      <w:r>
        <w:rPr>
          <w:lang w:val="de-DE"/>
        </w:rPr>
        <w:t>Das Ergebnis der Prüfung wird zusammen mit seiner Begründung dokumentiert.</w:t>
      </w:r>
    </w:p>
    <w:p>
      <w:pPr>
        <w:pStyle w:val="Normal"/>
        <w:numPr>
          <w:ilvl w:val="0"/>
          <w:numId w:val="25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2"/>
        </w:numPr>
        <w:rPr>
          <w:lang w:val="de-DE"/>
        </w:rPr>
      </w:pPr>
      <w:commentRangeStart w:id="4"/>
      <w:r>
        <w:rPr>
          <w:lang w:val="de-DE"/>
        </w:rPr>
        <w:t>Das Registrierungsverfahren gem. § 33 BSIG wird bei Bedarf durchlaufen.</w:t>
      </w:r>
    </w:p>
    <w:p>
      <w:pPr>
        <w:pStyle w:val="Normal"/>
        <w:numPr>
          <w:ilvl w:val="0"/>
          <w:numId w:val="253"/>
        </w:numPr>
        <w:rPr>
          <w:lang w:val="de-DE"/>
        </w:rPr>
      </w:pPr>
      <w:r>
        <w:rPr>
          <w:lang w:val="de-DE"/>
        </w:rPr>
        <w:t>Dabei werden die in § 33 BSIG gesetzten Fristen eingehalten.</w:t>
      </w:r>
    </w:p>
    <w:p>
      <w:pPr>
        <w:pStyle w:val="Normal"/>
        <w:numPr>
          <w:ilvl w:val="0"/>
          <w:numId w:val="254"/>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5"/>
        </w:numPr>
        <w:rPr>
          <w:lang w:val="de-DE"/>
        </w:rPr>
      </w:pPr>
      <w:commentRangeStart w:id="5"/>
      <w:r>
        <w:rPr>
          <w:lang w:val="de-DE"/>
        </w:rPr>
        <w:t>Es wird geprüft, ob die Organisation eine Einrichtung im Sinne von § 60 Absatz 1 Satz 1 BSIG ist.</w:t>
      </w:r>
    </w:p>
    <w:p>
      <w:pPr>
        <w:pStyle w:val="Normal"/>
        <w:numPr>
          <w:ilvl w:val="0"/>
          <w:numId w:val="256"/>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187327024"/>
      <w:bookmarkStart w:id="44" w:name="_Toc178761303"/>
      <w:bookmarkStart w:id="45" w:name="_Toc530662877"/>
      <w:bookmarkStart w:id="46" w:name="rl%2525252525252525252525252525252525253"/>
      <w:bookmarkStart w:id="47" w:name="_Toc531165012"/>
      <w:bookmarkStart w:id="48" w:name="_Toc178588047"/>
      <w:bookmarkEnd w:id="41"/>
      <w:bookmarkEnd w:id="46"/>
      <w:r>
        <w:rPr>
          <w:lang w:val="de-DE"/>
        </w:rPr>
        <w:t>Gültigkeit</w:t>
      </w:r>
      <w:bookmarkEnd w:id="42"/>
      <w:bookmarkEnd w:id="43"/>
      <w:bookmarkEnd w:id="44"/>
      <w:bookmarkEnd w:id="45"/>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Toc187327025"/>
      <w:bookmarkStart w:id="52" w:name="_Ref184204270"/>
      <w:bookmarkStart w:id="53" w:name="_Toc178588048"/>
      <w:bookmarkStart w:id="54" w:name="normative_verweise"/>
      <w:bookmarkStart w:id="55" w:name="_Toc178761304"/>
      <w:bookmarkStart w:id="56" w:name="_Toc530662878"/>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_Ref184204270_Copy_1"/>
      <w:bookmarkStart w:id="59" w:name="_Toc178588048_Copy_1"/>
      <w:bookmarkStart w:id="60" w:name="_Toc531165013_Copy_1"/>
      <w:bookmarkStart w:id="61" w:name="_Toc178761304_Copy_1"/>
      <w:bookmarkStart w:id="62" w:name="rl%2525252525252525252525252525252525254"/>
      <w:bookmarkStart w:id="63" w:name="_Toc187327025_Copy_1"/>
      <w:bookmarkStart w:id="64" w:name="normative_verweise_Copy_1"/>
      <w:bookmarkStart w:id="65" w:name="_Toc530662878_Copy_1"/>
      <w:bookmarkEnd w:id="57"/>
      <w:bookmarkEnd w:id="62"/>
      <w:r>
        <w:rPr>
          <w:lang w:val="de-DE"/>
        </w:rPr>
        <w:t>Normative Verweisunge</w:t>
      </w:r>
      <w:bookmarkEnd w:id="58"/>
      <w:bookmarkEnd w:id="59"/>
      <w:bookmarkEnd w:id="60"/>
      <w:bookmarkEnd w:id="61"/>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530662879"/>
      <w:bookmarkStart w:id="71" w:name="_Toc178588049"/>
      <w:bookmarkStart w:id="72" w:name="_Toc531165014"/>
      <w:bookmarkStart w:id="73" w:name="_Toc187327026"/>
      <w:bookmarkStart w:id="74" w:name="_Toc178761305"/>
      <w:bookmarkStart w:id="75" w:name="_Ref184204279"/>
      <w:bookmarkEnd w:id="69"/>
      <w:r>
        <w:rPr>
          <w:shd w:fill="EEEEEE" w:val="clear"/>
          <w:lang w:val="de-DE"/>
        </w:rPr>
        <w:t>Begriffe</w:t>
      </w:r>
      <w:bookmarkEnd w:id="70"/>
      <w:bookmarkEnd w:id="71"/>
      <w:bookmarkEnd w:id="72"/>
      <w:r>
        <w:rPr>
          <w:shd w:fill="EEEEEE" w:val="clear"/>
          <w:lang w:val="de-DE"/>
        </w:rPr>
        <w:t xml:space="preserve"> und Abkürzungen</w:t>
      </w:r>
      <w:bookmarkEnd w:id="73"/>
      <w:bookmarkEnd w:id="74"/>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organisation_der_informationssicherheit"/>
      <w:bookmarkStart w:id="86" w:name="_Toc178588050"/>
      <w:bookmarkStart w:id="87" w:name="rl%2525252525252525252525252525252525256"/>
      <w:bookmarkStart w:id="88" w:name="_Toc530662880"/>
      <w:bookmarkStart w:id="89" w:name="_Toc531165015"/>
      <w:bookmarkStart w:id="90" w:name="_Toc178761308"/>
      <w:bookmarkStart w:id="91" w:name="_Toc187327029"/>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rl%2525252525252525252525252525252525258"/>
      <w:bookmarkStart w:id="110" w:name="_Toc530662882"/>
      <w:bookmarkStart w:id="111" w:name="_Toc187327033"/>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7"/>
        </w:numPr>
        <w:rPr>
          <w:shd w:fill="EEEEEE" w:val="clear"/>
        </w:rPr>
      </w:pPr>
      <w:r>
        <w:rPr>
          <w:shd w:fill="EEEEEE" w:val="clear"/>
          <w:lang w:val="de-DE"/>
        </w:rPr>
        <w:t>welche Ziele erreicht werden sollen</w:t>
      </w:r>
    </w:p>
    <w:p>
      <w:pPr>
        <w:pStyle w:val="10000-DefaultParagraph"/>
        <w:numPr>
          <w:ilvl w:val="0"/>
          <w:numId w:val="258"/>
        </w:numPr>
        <w:rPr>
          <w:shd w:fill="EEEEEE" w:val="clear"/>
        </w:rPr>
      </w:pPr>
      <w:r>
        <w:rPr>
          <w:shd w:fill="EEEEEE" w:val="clear"/>
          <w:lang w:val="de-DE"/>
        </w:rPr>
        <w:t>für welche Ressourcen die Verantwortlichkeit besteht</w:t>
      </w:r>
    </w:p>
    <w:p>
      <w:pPr>
        <w:pStyle w:val="10000-DefaultParagraph"/>
        <w:numPr>
          <w:ilvl w:val="0"/>
          <w:numId w:val="259"/>
        </w:numPr>
        <w:rPr>
          <w:shd w:fill="EEEEEE" w:val="clear"/>
        </w:rPr>
      </w:pPr>
      <w:r>
        <w:rPr>
          <w:shd w:fill="EEEEEE" w:val="clear"/>
          <w:lang w:val="de-DE"/>
        </w:rPr>
        <w:t>welche Aufgaben erfüllt werden müssen, damit die Ziele erreicht werden</w:t>
      </w:r>
    </w:p>
    <w:p>
      <w:pPr>
        <w:pStyle w:val="10000-DefaultParagraph"/>
        <w:numPr>
          <w:ilvl w:val="0"/>
          <w:numId w:val="260"/>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1"/>
        </w:numPr>
        <w:rPr>
          <w:shd w:fill="EEEEEE" w:val="clear"/>
        </w:rPr>
      </w:pPr>
      <w:r>
        <w:rPr>
          <w:shd w:fill="EEEEEE" w:val="clear"/>
          <w:lang w:val="de-DE"/>
        </w:rPr>
        <w:t>welche Ressourcen für die Wahrnehmung der Verantwortlichkeit zur Verfügung stehen</w:t>
      </w:r>
    </w:p>
    <w:p>
      <w:pPr>
        <w:pStyle w:val="10000-DefaultParagraph"/>
        <w:numPr>
          <w:ilvl w:val="0"/>
          <w:numId w:val="262"/>
        </w:numPr>
        <w:rPr>
          <w:shd w:fill="EEEEEE" w:val="clear"/>
        </w:rPr>
      </w:pPr>
      <w:r>
        <w:rPr>
          <w:shd w:fill="EEEEEE" w:val="clear"/>
          <w:lang w:val="de-DE"/>
        </w:rPr>
        <w:t>wie und durch welche Position(en) die Erfüllung der Verantwortlichkeit überprüft wird</w:t>
      </w:r>
    </w:p>
    <w:p>
      <w:pPr>
        <w:pStyle w:val="10000-DefaultParagraph"/>
        <w:numPr>
          <w:ilvl w:val="0"/>
          <w:numId w:val="263"/>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rl%2525252525252525252525252525252525259"/>
      <w:bookmarkStart w:id="116" w:name="_Toc187327034"/>
      <w:bookmarkStart w:id="117" w:name="_Toc531165018"/>
      <w:bookmarkStart w:id="118" w:name="funktionstrennungen"/>
      <w:bookmarkStart w:id="119" w:name="_Toc178761313"/>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4"/>
        </w:numPr>
        <w:rPr>
          <w:shd w:fill="EEEEEE" w:val="clear"/>
        </w:rPr>
      </w:pPr>
      <w:r>
        <w:rPr>
          <w:shd w:fill="EEEEEE" w:val="clear"/>
          <w:lang w:val="de-DE"/>
        </w:rPr>
        <w:t>Die rechtliche Zulässigkeit wurde geprüft.</w:t>
      </w:r>
    </w:p>
    <w:p>
      <w:pPr>
        <w:pStyle w:val="10000-DefaultParagraph"/>
        <w:numPr>
          <w:ilvl w:val="0"/>
          <w:numId w:val="265"/>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531165019"/>
      <w:bookmarkStart w:id="122" w:name="_Toc187327035"/>
      <w:bookmarkStart w:id="123" w:name="rl%252525252525252525252525252525252525a"/>
      <w:bookmarkStart w:id="124" w:name="_Toc530662884"/>
      <w:bookmarkStart w:id="125" w:name="_Toc178761314"/>
      <w:bookmarkStart w:id="126" w:name="zeitliche_ressourcen"/>
      <w:bookmarkEnd w:id="120"/>
      <w:bookmarkEnd w:id="123"/>
      <w:r>
        <w:rPr>
          <w:shd w:fill="EEEEEE" w:val="clear"/>
          <w:lang w:val="de-DE"/>
        </w:rPr>
        <w:t>Zeitliche Ressourcen</w:t>
      </w:r>
      <w:bookmarkEnd w:id="121"/>
      <w:bookmarkEnd w:id="122"/>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delegieren_von_aufgaben"/>
      <w:bookmarkStart w:id="130" w:name="_Toc178761315"/>
      <w:bookmarkStart w:id="131" w:name="_Toc187327036"/>
      <w:bookmarkStart w:id="132" w:name="_Toc531165020"/>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761316"/>
      <w:bookmarkStart w:id="136" w:name="topmanagement"/>
      <w:bookmarkStart w:id="137" w:name="_Toc187327037"/>
      <w:bookmarkStart w:id="138" w:name="_Toc178588052"/>
      <w:bookmarkStart w:id="139" w:name="_Ref178760601"/>
      <w:bookmarkStart w:id="140" w:name="_Toc531165021"/>
      <w:bookmarkStart w:id="141" w:name="rl%252525252525252525252525252525252525c"/>
      <w:bookmarkStart w:id="142" w:name="_Toc530662886"/>
      <w:bookmarkEnd w:id="134"/>
      <w:bookmarkEnd w:id="141"/>
      <w:r>
        <w:rPr>
          <w:shd w:fill="EEEEEE" w:val="clear"/>
          <w:lang w:val="de-DE"/>
        </w:rPr>
        <w:t>Topmanagement</w:t>
      </w:r>
      <w:bookmarkEnd w:id="135"/>
      <w:bookmarkEnd w:id="136"/>
      <w:bookmarkEnd w:id="137"/>
      <w:bookmarkEnd w:id="138"/>
      <w:bookmarkEnd w:id="139"/>
      <w:bookmarkEnd w:id="140"/>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7"/>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68"/>
        </w:numPr>
        <w:rPr>
          <w:shd w:fill="EEEEEE" w:val="clear"/>
        </w:rPr>
      </w:pPr>
      <w:r>
        <w:rPr>
          <w:shd w:fill="EEEEEE" w:val="clear"/>
          <w:lang w:val="de-DE"/>
        </w:rPr>
        <w:t>In Kraft Setzung von Richtlinien für die Informationssicherheit (IS-Richtlinien)</w:t>
      </w:r>
    </w:p>
    <w:p>
      <w:pPr>
        <w:pStyle w:val="10000-DefaultParagraph"/>
        <w:numPr>
          <w:ilvl w:val="0"/>
          <w:numId w:val="269"/>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informationssicherheitsbeauftragter_isb"/>
      <w:bookmarkStart w:id="145" w:name="_Toc178588053"/>
      <w:bookmarkStart w:id="146" w:name="_Toc530662887"/>
      <w:bookmarkStart w:id="147" w:name="_Toc178761317"/>
      <w:bookmarkStart w:id="148" w:name="rl%252525252525252525252525252525252525d"/>
      <w:bookmarkStart w:id="149" w:name="_Toc187327038"/>
      <w:bookmarkStart w:id="150" w:name="_Toc531165022"/>
      <w:bookmarkEnd w:id="143"/>
      <w:bookmarkEnd w:id="148"/>
      <w:r>
        <w:rPr>
          <w:shd w:fill="EEEEEE" w:val="clear"/>
          <w:lang w:val="de-DE"/>
        </w:rPr>
        <w:t>Informationssicherheitsbeauftragter</w:t>
      </w:r>
      <w:bookmarkEnd w:id="144"/>
      <w:bookmarkEnd w:id="145"/>
      <w:bookmarkEnd w:id="146"/>
      <w:bookmarkEnd w:id="147"/>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_Toc530662888"/>
      <w:bookmarkStart w:id="154" w:name="_Ref184200602"/>
      <w:bookmarkStart w:id="155" w:name="_Toc178761318"/>
      <w:bookmarkStart w:id="156" w:name="informationssicherheitsteam_ist"/>
      <w:bookmarkStart w:id="157" w:name="_Toc187327039"/>
      <w:bookmarkStart w:id="158" w:name="_Toc531165023"/>
      <w:bookmarkStart w:id="159" w:name="_Toc178588054"/>
      <w:bookmarkStart w:id="160" w:name="rl%252525252525252525252525252525252525e"/>
      <w:bookmarkEnd w:id="151"/>
      <w:bookmarkEnd w:id="160"/>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1"/>
        </w:numPr>
        <w:spacing w:lineRule="auto" w:line="250"/>
        <w:rPr>
          <w:shd w:fill="EEEEEE" w:val="clear"/>
        </w:rPr>
      </w:pPr>
      <w:r>
        <w:rPr>
          <w:shd w:fill="EEEEEE" w:val="clear"/>
          <w:lang w:val="de-DE"/>
        </w:rPr>
        <w:t>Topmanagement</w:t>
      </w:r>
    </w:p>
    <w:p>
      <w:pPr>
        <w:pStyle w:val="Liste1"/>
        <w:numPr>
          <w:ilvl w:val="0"/>
          <w:numId w:val="272"/>
        </w:numPr>
        <w:spacing w:lineRule="auto" w:line="250"/>
        <w:rPr>
          <w:shd w:fill="EEEEEE" w:val="clear"/>
        </w:rPr>
      </w:pPr>
      <w:r>
        <w:rPr>
          <w:shd w:fill="EEEEEE" w:val="clear"/>
          <w:lang w:val="de-DE"/>
        </w:rPr>
        <w:t>ISB</w:t>
      </w:r>
    </w:p>
    <w:p>
      <w:pPr>
        <w:pStyle w:val="Liste1"/>
        <w:numPr>
          <w:ilvl w:val="0"/>
          <w:numId w:val="273"/>
        </w:numPr>
        <w:spacing w:lineRule="auto" w:line="250"/>
        <w:rPr>
          <w:shd w:fill="EEEEEE" w:val="clear"/>
        </w:rPr>
      </w:pPr>
      <w:r>
        <w:rPr>
          <w:shd w:fill="EEEEEE" w:val="clear"/>
          <w:lang w:val="de-DE"/>
        </w:rPr>
        <w:t>IT-Verantwortliche</w:t>
      </w:r>
    </w:p>
    <w:p>
      <w:pPr>
        <w:pStyle w:val="Liste1"/>
        <w:numPr>
          <w:ilvl w:val="0"/>
          <w:numId w:val="274"/>
        </w:numPr>
        <w:spacing w:lineRule="auto" w:line="250"/>
        <w:rPr>
          <w:shd w:fill="EEEEEE" w:val="clear"/>
        </w:rPr>
      </w:pPr>
      <w:r>
        <w:rPr>
          <w:shd w:fill="EEEEEE" w:val="clear"/>
          <w:lang w:val="de-DE"/>
        </w:rPr>
        <w:t>Mitarbeiter (z. B. über Betriebsrat)</w:t>
      </w:r>
    </w:p>
    <w:p>
      <w:pPr>
        <w:pStyle w:val="Liste1"/>
        <w:numPr>
          <w:ilvl w:val="0"/>
          <w:numId w:val="275"/>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6"/>
        </w:numPr>
        <w:spacing w:lineRule="auto" w:line="250"/>
        <w:rPr>
          <w:shd w:fill="EEEEEE" w:val="clear"/>
        </w:rPr>
      </w:pPr>
      <w:r>
        <w:rPr>
          <w:shd w:fill="EEEEEE" w:val="clear"/>
          <w:lang w:val="de-DE"/>
        </w:rPr>
        <w:t>Erkennen und Bewerten neuer Bedrohungen und Schwachstellen</w:t>
      </w:r>
    </w:p>
    <w:p>
      <w:pPr>
        <w:pStyle w:val="Liste1"/>
        <w:numPr>
          <w:ilvl w:val="0"/>
          <w:numId w:val="277"/>
        </w:numPr>
        <w:spacing w:lineRule="auto" w:line="250"/>
        <w:rPr>
          <w:shd w:fill="EEEEEE" w:val="clear"/>
        </w:rPr>
      </w:pPr>
      <w:r>
        <w:rPr>
          <w:shd w:fill="EEEEEE" w:val="clear"/>
          <w:lang w:val="de-DE"/>
        </w:rPr>
        <w:t>Entwickeln und Bewerten von Maßnahmen zur Informationssicherheit</w:t>
      </w:r>
    </w:p>
    <w:p>
      <w:pPr>
        <w:pStyle w:val="Liste1"/>
        <w:numPr>
          <w:ilvl w:val="0"/>
          <w:numId w:val="27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588055"/>
      <w:bookmarkStart w:id="164" w:name="it-verantwortliche_del_rdel"/>
      <w:bookmarkStart w:id="165" w:name="_Toc187327040"/>
      <w:bookmarkStart w:id="166" w:name="_Toc530662889"/>
      <w:bookmarkStart w:id="167" w:name="_Toc531165024"/>
      <w:bookmarkStart w:id="168" w:name="_Toc178761319"/>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rl%252525252525252525252525252525252525g"/>
      <w:bookmarkStart w:id="171" w:name="_Toc530662890"/>
      <w:bookmarkStart w:id="172" w:name="_Toc187327041"/>
      <w:bookmarkStart w:id="173" w:name="administratoren"/>
      <w:bookmarkStart w:id="174" w:name="_Toc531165025"/>
      <w:bookmarkStart w:id="175" w:name="_Toc178761320"/>
      <w:bookmarkStart w:id="176" w:name="_Toc178588056"/>
      <w:bookmarkEnd w:id="169"/>
      <w:bookmarkEnd w:id="170"/>
      <w:r>
        <w:rPr>
          <w:shd w:fill="EEEEEE" w:val="clear"/>
          <w:lang w:val="de-DE"/>
        </w:rPr>
        <w:t>Administratoren</w:t>
      </w:r>
      <w:bookmarkEnd w:id="171"/>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vorgesetzte_del_mit_personalverantwortun"/>
      <w:bookmarkStart w:id="181" w:name="_Toc530662891"/>
      <w:bookmarkStart w:id="182" w:name="rl%252525252525252525252525252525252525h"/>
      <w:bookmarkStart w:id="183" w:name="_Toc178588057"/>
      <w:bookmarkStart w:id="184" w:name="_Toc17876132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0662892"/>
      <w:bookmarkStart w:id="187" w:name="_Toc187327043"/>
      <w:bookmarkStart w:id="188" w:name="_Toc531165027"/>
      <w:bookmarkStart w:id="189" w:name="_Toc178761322"/>
      <w:bookmarkStart w:id="190" w:name="_Toc178588058"/>
      <w:bookmarkStart w:id="191" w:name="rl%252525252525252525252525252525252525i"/>
      <w:bookmarkStart w:id="192" w:name="del_personaldel_mitarbeiter"/>
      <w:bookmarkEnd w:id="185"/>
      <w:bookmarkEnd w:id="191"/>
      <w:r>
        <w:rPr>
          <w:shd w:fill="EEEEEE" w:val="clear"/>
          <w:lang w:val="de-DE"/>
        </w:rPr>
        <w:t>Mitarbeiter</w:t>
      </w:r>
      <w:bookmarkEnd w:id="186"/>
      <w:bookmarkEnd w:id="187"/>
      <w:bookmarkEnd w:id="188"/>
      <w:bookmarkEnd w:id="189"/>
      <w:bookmarkEnd w:id="190"/>
      <w:bookmarkEnd w:id="192"/>
    </w:p>
    <w:p>
      <w:pPr>
        <w:pStyle w:val="Normal"/>
        <w:rPr>
          <w:shd w:fill="EEEEEE" w:val="clear"/>
        </w:rPr>
      </w:pPr>
      <w:r>
        <w:rPr>
          <w:shd w:fill="EEEEEE" w:val="clear"/>
          <w:lang w:val="de-DE"/>
        </w:rPr>
        <w:t>Mitarbeiter MÜSSEN folgende Aufgaben wahrnehmen:</w:t>
      </w:r>
    </w:p>
    <w:p>
      <w:pPr>
        <w:pStyle w:val="Liste1"/>
        <w:numPr>
          <w:ilvl w:val="0"/>
          <w:numId w:val="28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rl%252525252525252525252525252525252525j"/>
      <w:bookmarkStart w:id="195" w:name="projektverantwortliche"/>
      <w:bookmarkStart w:id="196" w:name="_Toc178761323"/>
      <w:bookmarkStart w:id="197" w:name="_Toc531165028"/>
      <w:bookmarkStart w:id="198" w:name="_Toc530662893"/>
      <w:bookmarkStart w:id="199" w:name="_Toc178588059"/>
      <w:bookmarkStart w:id="200" w:name="_Toc187327044"/>
      <w:bookmarkEnd w:id="193"/>
      <w:bookmarkEnd w:id="194"/>
      <w:r>
        <w:rPr>
          <w:shd w:fill="EEEEEE" w:val="clear"/>
          <w:lang w:val="de-DE"/>
        </w:rPr>
        <w:t>Projektverantwortliche</w:t>
      </w:r>
      <w:bookmarkEnd w:id="195"/>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178761324"/>
      <w:bookmarkStart w:id="203" w:name="rl%252525252525252525252525252525252525k"/>
      <w:bookmarkStart w:id="204" w:name="_Toc531165029"/>
      <w:bookmarkStart w:id="205" w:name="_Toc530662894"/>
      <w:bookmarkStart w:id="206" w:name="_Toc187327045"/>
      <w:bookmarkStart w:id="207" w:name="_Toc178588060"/>
      <w:bookmarkStart w:id="208" w:name="del_lieferanten_und_sonstige_auftragnehm"/>
      <w:bookmarkEnd w:id="201"/>
      <w:bookmarkEnd w:id="203"/>
      <w:r>
        <w:rPr>
          <w:shd w:fill="EEEEEE" w:val="clear"/>
          <w:lang w:val="de-DE"/>
        </w:rPr>
        <w:t>Externe</w:t>
      </w:r>
      <w:bookmarkEnd w:id="202"/>
      <w:bookmarkEnd w:id="204"/>
      <w:bookmarkEnd w:id="205"/>
      <w:bookmarkEnd w:id="207"/>
      <w:bookmarkEnd w:id="208"/>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ins w:id="0" w:author="Mark Semmler" w:date="2025-11-29T11:24:01Z">
        <w:r>
          <w:rPr/>
          <w:t>IT-</w:t>
        </w:r>
      </w:ins>
      <w:commentRangeStart w:id="13"/>
      <w:r>
        <w:rPr/>
        <w:t>Krisenmanager</w:t>
      </w:r>
    </w:p>
    <w:p>
      <w:pPr>
        <w:pStyle w:val="Normal"/>
        <w:rPr>
          <w:ins w:id="3" w:author="Mark Semmler" w:date="2025-11-29T11:23:44Z"/>
        </w:rPr>
      </w:pPr>
      <w:ins w:id="1" w:author="Mark Semmler" w:date="2025-11-29T11:23:44Z">
        <w:r>
          <w:rPr/>
          <w:t xml:space="preserve">Das Topmanagement MUSS einen IT-Krisenmanager </w:t>
        </w:r>
      </w:ins>
      <w:ins w:id="2" w:author="Mark Semmler" w:date="2025-11-29T11:23:44Z">
        <w:r>
          <w:rPr>
            <w:shd w:fill="EEEEEE" w:val="clear"/>
            <w:lang w:val="de-DE"/>
          </w:rPr>
          <w:t>bestellen.</w:t>
        </w:r>
      </w:ins>
    </w:p>
    <w:p>
      <w:pPr>
        <w:pStyle w:val="Normal"/>
        <w:rPr>
          <w:ins w:id="16" w:author="Mark Semmler" w:date="2025-11-29T11:25:34Z"/>
        </w:rPr>
      </w:pPr>
      <w:ins w:id="4" w:author="Mark Semmler" w:date="2025-11-29T11:23:44Z">
        <w:r>
          <w:rPr>
            <w:shd w:fill="EEEEEE" w:val="clear"/>
            <w:lang w:val="de-DE"/>
          </w:rPr>
          <w:t xml:space="preserve">Der IT-Krisenmanager MUSS </w:t>
        </w:r>
      </w:ins>
      <w:del w:id="5" w:author="Mark Semmler" w:date="2025-11-29T11:24:18Z">
        <w:r>
          <w:rPr>
            <w:shd w:fill="EEEEEE" w:val="clear"/>
            <w:lang w:val="de-DE"/>
          </w:rPr>
          <w:delText xml:space="preserve">Hat </w:delText>
        </w:r>
      </w:del>
      <w:r>
        <w:rPr/>
        <w:t xml:space="preserve">die Gesamtverantwortung im </w:t>
      </w:r>
      <w:ins w:id="6" w:author="Mark Semmler" w:date="2025-11-29T11:24:21Z">
        <w:r>
          <w:rPr/>
          <w:t>IT-</w:t>
        </w:r>
      </w:ins>
      <w:r>
        <w:rPr/>
        <w:t>Krisenfall</w:t>
      </w:r>
      <w:ins w:id="7" w:author="Mark Semmler" w:date="2025-11-29T11:24:24Z">
        <w:r>
          <w:rPr/>
          <w:t xml:space="preserve"> </w:t>
        </w:r>
      </w:ins>
      <w:ins w:id="8" w:author="Mark Semmler" w:date="2025-11-29T11:24:24Z">
        <w:r>
          <w:rPr/>
          <w:t>übernehmen</w:t>
        </w:r>
      </w:ins>
      <w:r>
        <w:rPr/>
        <w:t xml:space="preserve">, </w:t>
      </w:r>
      <w:ins w:id="9" w:author="Mark Semmler" w:date="2025-11-29T11:24:34Z">
        <w:r>
          <w:rPr/>
          <w:t xml:space="preserve">Entscheidungen zur Bewältigung einer IT-Krise </w:t>
        </w:r>
      </w:ins>
      <w:del w:id="10" w:author="Mark Semmler" w:date="2025-11-29T11:24:41Z">
        <w:r>
          <w:rPr/>
          <w:delText>trifft oder koordiniert Entscheidungen</w:delText>
        </w:r>
      </w:del>
      <w:ins w:id="11" w:author="Mark Semmler" w:date="2025-11-29T11:24:41Z">
        <w:r>
          <w:rPr/>
          <w:t>treffen oder koordinieren</w:t>
        </w:r>
      </w:ins>
      <w:r>
        <w:rPr/>
        <w:t xml:space="preserve">, </w:t>
      </w:r>
      <w:del w:id="12" w:author="Mark Semmler" w:date="2025-11-29T11:25:08Z">
        <w:r>
          <w:rPr/>
          <w:delText xml:space="preserve">berichtet </w:delText>
        </w:r>
      </w:del>
      <w:r>
        <w:rPr/>
        <w:t xml:space="preserve">an das Topmanagement </w:t>
      </w:r>
      <w:ins w:id="13" w:author="Mark Semmler" w:date="2025-11-29T11:25:14Z">
        <w:r>
          <w:rPr/>
          <w:t xml:space="preserve">berichten </w:t>
        </w:r>
      </w:ins>
      <w:r>
        <w:rPr/>
        <w:t xml:space="preserve">und </w:t>
      </w:r>
      <w:del w:id="14" w:author="Mark Semmler" w:date="2025-11-29T11:25:24Z">
        <w:r>
          <w:rPr/>
          <w:delText xml:space="preserve">bereitet </w:delText>
        </w:r>
      </w:del>
      <w:r>
        <w:rPr/>
        <w:t>die Krisenbewältigung nach</w:t>
      </w:r>
      <w:ins w:id="15" w:author="Mark Semmler" w:date="2025-11-29T11:25:27Z">
        <w:r>
          <w:rPr/>
          <w:t>bereiten</w:t>
        </w:r>
      </w:ins>
      <w:r>
        <w:rPr/>
        <w:t>.</w:t>
      </w:r>
    </w:p>
    <w:p>
      <w:pPr>
        <w:pStyle w:val="Normal"/>
        <w:rPr/>
      </w:pPr>
      <w:ins w:id="17" w:author="Mark Semmler" w:date="2025-11-29T11:25:34Z">
        <w:r>
          <w:rPr/>
          <w:t>Der IT-Krisenmanager MUSS in vorhandene Strukturen zur Krisenbewältigung eingebunden werden.</w:t>
        </w:r>
      </w:ins>
    </w:p>
    <w:p>
      <w:pPr>
        <w:pStyle w:val="Heading2"/>
        <w:ind w:hanging="0" w:left="0"/>
        <w:rPr/>
      </w:pPr>
      <w:bookmarkStart w:id="210" w:name="__RefHeading___Toc19674_274587230"/>
      <w:bookmarkEnd w:id="210"/>
      <w:ins w:id="18" w:author="Mark Semmler" w:date="2025-11-29T11:23:08Z">
        <w:r>
          <w:rPr/>
          <w:t>IT-</w:t>
        </w:r>
      </w:ins>
      <w:r>
        <w:rPr/>
        <w:t>Krisenstab</w:t>
      </w:r>
    </w:p>
    <w:p>
      <w:pPr>
        <w:pStyle w:val="Normal"/>
        <w:spacing w:before="0" w:after="240"/>
        <w:rPr>
          <w:shd w:fill="EEEEEE" w:val="clear"/>
          <w:ins w:id="21" w:author="Mark Semmler" w:date="2025-11-29T11:22:17Z"/>
        </w:rPr>
      </w:pPr>
      <w:ins w:id="19" w:author="Mark Semmler" w:date="2025-11-29T11:22:17Z">
        <w:r>
          <w:rPr/>
          <w:t xml:space="preserve">Das Topmanagement MUSS einen IT-Krisenstab </w:t>
        </w:r>
      </w:ins>
      <w:ins w:id="20" w:author="Mark Semmler" w:date="2025-11-29T11:22:17Z">
        <w:r>
          <w:rPr>
            <w:shd w:fill="EEEEEE" w:val="clear"/>
            <w:lang w:val="de-DE"/>
          </w:rPr>
          <w:t>bestellen.</w:t>
        </w:r>
      </w:ins>
    </w:p>
    <w:p>
      <w:pPr>
        <w:pStyle w:val="Normal"/>
        <w:rPr>
          <w:shd w:fill="EEEEEE" w:val="clear"/>
          <w:ins w:id="23" w:author="Mark Semmler" w:date="2025-11-29T11:22:17Z"/>
        </w:rPr>
      </w:pPr>
      <w:ins w:id="22" w:author="Mark Semmler" w:date="2025-11-29T11:22:17Z">
        <w:r>
          <w:rPr>
            <w:shd w:fill="EEEEEE" w:val="clear"/>
            <w:lang w:val="de-DE"/>
          </w:rPr>
          <w:t>In diesem MÜSSEN folgende Organisationseinheiten bzw. Positionen persönlich oder durch einen Repräsentanten vertreten sein:</w:t>
        </w:r>
      </w:ins>
    </w:p>
    <w:p>
      <w:pPr>
        <w:pStyle w:val="Liste1"/>
        <w:numPr>
          <w:ilvl w:val="0"/>
          <w:numId w:val="283"/>
        </w:numPr>
        <w:spacing w:lineRule="auto" w:line="250"/>
        <w:rPr>
          <w:shd w:fill="EEEEEE" w:val="clear"/>
          <w:ins w:id="25" w:author="Mark Semmler" w:date="2025-11-29T11:22:17Z"/>
        </w:rPr>
      </w:pPr>
      <w:ins w:id="24" w:author="Mark Semmler" w:date="2025-11-29T11:22:17Z">
        <w:r>
          <w:rPr>
            <w:shd w:fill="EEEEEE" w:val="clear"/>
            <w:lang w:val="de-DE"/>
          </w:rPr>
          <w:t>Topmanagement</w:t>
        </w:r>
      </w:ins>
    </w:p>
    <w:p>
      <w:pPr>
        <w:pStyle w:val="Liste1"/>
        <w:numPr>
          <w:ilvl w:val="0"/>
          <w:numId w:val="284"/>
        </w:numPr>
        <w:spacing w:lineRule="auto" w:line="250"/>
        <w:rPr>
          <w:shd w:fill="EEEEEE" w:val="clear"/>
          <w:ins w:id="27" w:author="Mark Semmler" w:date="2025-11-29T11:22:17Z"/>
        </w:rPr>
      </w:pPr>
      <w:ins w:id="26" w:author="Mark Semmler" w:date="2025-11-29T11:22:17Z">
        <w:r>
          <w:rPr>
            <w:shd w:fill="EEEEEE" w:val="clear"/>
            <w:lang w:val="de-DE"/>
          </w:rPr>
          <w:t>ISB</w:t>
        </w:r>
      </w:ins>
    </w:p>
    <w:p>
      <w:pPr>
        <w:pStyle w:val="Liste1"/>
        <w:numPr>
          <w:ilvl w:val="0"/>
          <w:numId w:val="285"/>
        </w:numPr>
        <w:spacing w:lineRule="auto" w:line="250"/>
        <w:rPr>
          <w:shd w:fill="EEEEEE" w:val="clear"/>
          <w:ins w:id="29" w:author="Mark Semmler" w:date="2025-11-29T11:22:17Z"/>
        </w:rPr>
      </w:pPr>
      <w:ins w:id="28" w:author="Mark Semmler" w:date="2025-11-29T11:22:17Z">
        <w:r>
          <w:rPr>
            <w:shd w:fill="EEEEEE" w:val="clear"/>
            <w:lang w:val="de-DE"/>
          </w:rPr>
          <w:t>IT-Verantwortliche</w:t>
        </w:r>
      </w:ins>
    </w:p>
    <w:p>
      <w:pPr>
        <w:pStyle w:val="Normal"/>
        <w:spacing w:before="0" w:after="240"/>
        <w:rPr>
          <w:shd w:fill="EEEEEE" w:val="clear"/>
          <w:ins w:id="44" w:author="Mark Semmler" w:date="2025-11-29T11:26:19Z"/>
        </w:rPr>
      </w:pPr>
      <w:ins w:id="30" w:author="Mark Semmler" w:date="2025-11-29T11:06:58Z">
        <w:r>
          <w:rPr/>
          <w:t>D</w:t>
        </w:r>
      </w:ins>
      <w:ins w:id="31" w:author="Mark Semmler" w:date="2025-11-29T11:06:58Z">
        <w:r>
          <w:rPr/>
          <w:t>er Krisenstab</w:t>
        </w:r>
      </w:ins>
      <w:ins w:id="32" w:author="Mark Semmler" w:date="2025-11-29T11:06:58Z">
        <w:r>
          <w:rPr/>
          <w:t xml:space="preserve"> MUSS den </w:t>
        </w:r>
      </w:ins>
      <w:ins w:id="33" w:author="Mark Semmler" w:date="2025-11-29T11:06:58Z">
        <w:r>
          <w:rPr/>
          <w:t>Krisenmanager</w:t>
        </w:r>
      </w:ins>
      <w:ins w:id="34" w:author="Mark Semmler" w:date="2025-11-29T11:06:58Z">
        <w:r>
          <w:rPr/>
          <w:t xml:space="preserve"> unterstützen, insbesondere bei</w:t>
        </w:r>
      </w:ins>
      <w:ins w:id="35" w:author="Mark Semmler" w:date="2025-11-29T11:06:58Z">
        <w:r>
          <w:rPr/>
          <w:t xml:space="preserve">m </w:t>
        </w:r>
      </w:ins>
      <w:ins w:id="36" w:author="Mark Semmler" w:date="2025-11-29T11:06:58Z">
        <w:r>
          <w:rPr>
            <w:shd w:fill="EEEEEE" w:val="clear"/>
            <w:lang w:val="de-DE"/>
          </w:rPr>
          <w:t xml:space="preserve">Bewerten </w:t>
        </w:r>
      </w:ins>
      <w:ins w:id="37" w:author="Mark Semmler" w:date="2025-11-29T11:06:58Z">
        <w:r>
          <w:rPr>
            <w:shd w:fill="EEEEEE" w:val="clear"/>
            <w:lang w:val="de-DE"/>
          </w:rPr>
          <w:t xml:space="preserve">der Lage </w:t>
        </w:r>
      </w:ins>
      <w:ins w:id="38" w:author="Mark Semmler" w:date="2025-11-29T11:06:58Z">
        <w:r>
          <w:rPr>
            <w:shd w:fill="EEEEEE" w:val="clear"/>
            <w:lang w:val="de-DE"/>
          </w:rPr>
          <w:t>sowie dem o</w:t>
        </w:r>
      </w:ins>
      <w:ins w:id="39" w:author="Mark Semmler" w:date="2025-11-29T11:06:58Z">
        <w:r>
          <w:rPr>
            <w:shd w:fill="EEEEEE" w:val="clear"/>
            <w:lang w:val="de-DE"/>
          </w:rPr>
          <w:t>rganisationsweite</w:t>
        </w:r>
      </w:ins>
      <w:ins w:id="40" w:author="Mark Semmler" w:date="2025-11-29T11:06:58Z">
        <w:r>
          <w:rPr>
            <w:shd w:fill="EEEEEE" w:val="clear"/>
            <w:lang w:val="de-DE"/>
          </w:rPr>
          <w:t>n</w:t>
        </w:r>
      </w:ins>
      <w:ins w:id="41" w:author="Mark Semmler" w:date="2025-11-29T11:06:58Z">
        <w:r>
          <w:rPr>
            <w:shd w:fill="EEEEEE" w:val="clear"/>
            <w:lang w:val="de-DE"/>
          </w:rPr>
          <w:t xml:space="preserve"> Steuern und Koordinieren der Maßnahmen zur </w:t>
        </w:r>
      </w:ins>
      <w:ins w:id="42" w:author="Mark Semmler" w:date="2025-11-29T11:06:58Z">
        <w:r>
          <w:rPr>
            <w:shd w:fill="EEEEEE" w:val="clear"/>
            <w:lang w:val="de-DE"/>
          </w:rPr>
          <w:t>Krisenbewältigung wie z. B. die Zusammenstellung und Anleitung von Teams für die Eindämmung von Schäden, den Wiederanlauf, die Kommunikation und Dokumentation.</w:t>
        </w:r>
      </w:ins>
      <w:del w:id="43" w:author="Mark Semmler" w:date="2025-11-29T11:14:20Z">
        <w:r>
          <w:rPr>
            <w:shd w:fill="EEEEEE" w:val="clear"/>
            <w:lang w:val="de-DE"/>
          </w:rPr>
          <w:delText>Tritt im Krisenfall zusammen, bewertet die Lage, unterstützt den Krisenmanager. Sorgt für angemessene Dokumentation.</w:delText>
        </w:r>
      </w:del>
    </w:p>
    <w:p>
      <w:pPr>
        <w:pStyle w:val="Normal"/>
        <w:rPr/>
      </w:pPr>
      <w:ins w:id="45" w:author="Mark Semmler" w:date="2025-11-29T11:26:19Z">
        <w:r>
          <w:rPr/>
          <w:t>Der IT-Krisenstab MUSS in vorhandene Strukturen zur Krisenbewältigung eingebunden werden.</w:t>
        </w:r>
      </w:ins>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178588061"/>
      <w:bookmarkStart w:id="214" w:name="_Toc530662895"/>
      <w:bookmarkStart w:id="215" w:name="_Toc531165030"/>
      <w:bookmarkStart w:id="216" w:name="_Toc187327046"/>
      <w:bookmarkStart w:id="217" w:name="leitlinie_zur_informationssicherheit_is-"/>
      <w:bookmarkStart w:id="218" w:name="rl%252525252525252525252525252525252525l"/>
      <w:bookmarkStart w:id="219" w:name="_Ref184200681"/>
      <w:bookmarkStart w:id="220" w:name="_Ref184204380"/>
      <w:bookmarkStart w:id="221" w:name="_Toc178761325"/>
      <w:bookmarkEnd w:id="212"/>
      <w:bookmarkEnd w:id="218"/>
      <w:r>
        <w:rPr>
          <w:shd w:fill="EEEEEE" w:val="clear"/>
          <w:lang w:val="de-DE"/>
        </w:rPr>
        <w:t>Leitlinie zur Informationssicherheit (IS-Leitlinie)</w:t>
      </w:r>
      <w:bookmarkEnd w:id="213"/>
      <w:bookmarkEnd w:id="214"/>
      <w:bookmarkEnd w:id="215"/>
      <w:bookmarkEnd w:id="216"/>
      <w:bookmarkEnd w:id="217"/>
      <w:bookmarkEnd w:id="219"/>
      <w:bookmarkEnd w:id="220"/>
      <w:bookmarkEnd w:id="221"/>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178588062"/>
      <w:bookmarkStart w:id="227" w:name="rl%252525252525252525252525252525252525m"/>
      <w:bookmarkStart w:id="228" w:name="allgemeine_anforderungen"/>
      <w:bookmarkStart w:id="229" w:name="_Toc178761327"/>
      <w:bookmarkStart w:id="230" w:name="_Toc187327048"/>
      <w:bookmarkStart w:id="231" w:name="_Toc531165031"/>
      <w:bookmarkStart w:id="232" w:name="_Toc530662896"/>
      <w:bookmarkStart w:id="233" w:name="_Ref184204394"/>
      <w:bookmarkEnd w:id="225"/>
      <w:bookmarkEnd w:id="227"/>
      <w:r>
        <w:rPr>
          <w:shd w:fill="EEEEEE" w:val="clear"/>
          <w:lang w:val="de-DE"/>
        </w:rPr>
        <w:t>Allgemeine Anforderungen</w:t>
      </w:r>
      <w:bookmarkEnd w:id="226"/>
      <w:bookmarkEnd w:id="228"/>
      <w:bookmarkEnd w:id="229"/>
      <w:bookmarkEnd w:id="230"/>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0662897"/>
      <w:bookmarkStart w:id="236" w:name="_Toc178588063"/>
      <w:bookmarkStart w:id="237" w:name="rl%252525252525252525252525252525252525n"/>
      <w:bookmarkStart w:id="238" w:name="_Toc187327049"/>
      <w:bookmarkStart w:id="239" w:name="inhalte"/>
      <w:bookmarkStart w:id="240" w:name="_Toc531165032"/>
      <w:bookmarkStart w:id="241" w:name="_Toc178761328"/>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6"/>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richtlinien_zur_informationssicherheit_i"/>
      <w:bookmarkStart w:id="244" w:name="_Ref184200712"/>
      <w:bookmarkStart w:id="245" w:name="_Toc530662898"/>
      <w:bookmarkStart w:id="246" w:name="_Toc178761329"/>
      <w:bookmarkStart w:id="247" w:name="_Toc187327050"/>
      <w:bookmarkStart w:id="248" w:name="_Ref179378197"/>
      <w:bookmarkStart w:id="249" w:name="_Ref184204406"/>
      <w:bookmarkStart w:id="250" w:name="rl%252525252525252525252525252525252525o"/>
      <w:bookmarkStart w:id="251" w:name="_Toc178588064"/>
      <w:bookmarkStart w:id="252" w:name="_Toc531165033"/>
      <w:bookmarkEnd w:id="242"/>
      <w:bookmarkEnd w:id="250"/>
      <w:r>
        <w:rPr>
          <w:shd w:fill="EEEEEE" w:val="clear"/>
          <w:lang w:val="de-DE"/>
        </w:rPr>
        <w:t>Richtlinien zur Informationssicherheit (IS-Richtlinien)</w:t>
      </w:r>
      <w:bookmarkEnd w:id="243"/>
      <w:bookmarkEnd w:id="244"/>
      <w:bookmarkEnd w:id="245"/>
      <w:bookmarkEnd w:id="246"/>
      <w:bookmarkEnd w:id="247"/>
      <w:bookmarkEnd w:id="248"/>
      <w:bookmarkEnd w:id="249"/>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531165034"/>
      <w:bookmarkStart w:id="258" w:name="rl%252525252525252525252525252525252525p"/>
      <w:bookmarkStart w:id="259" w:name="_Toc178761331"/>
      <w:bookmarkStart w:id="260" w:name="_Ref184204415"/>
      <w:bookmarkStart w:id="261" w:name="_Toc187327052"/>
      <w:bookmarkStart w:id="262" w:name="_Toc178588065"/>
      <w:bookmarkStart w:id="263" w:name="allgemeine_anforderungen1"/>
      <w:bookmarkStart w:id="264" w:name="_Toc530662899"/>
      <w:bookmarkEnd w:id="256"/>
      <w:bookmarkEnd w:id="258"/>
      <w:r>
        <w:rPr>
          <w:shd w:fill="EEEEEE" w:val="clear"/>
          <w:lang w:val="de-DE"/>
        </w:rPr>
        <w:t>Allgemeine Anforderungen</w:t>
      </w:r>
      <w:bookmarkEnd w:id="257"/>
      <w:bookmarkEnd w:id="259"/>
      <w:bookmarkEnd w:id="260"/>
      <w:bookmarkEnd w:id="261"/>
      <w:bookmarkEnd w:id="262"/>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78761332"/>
      <w:bookmarkStart w:id="267" w:name="inhalte1"/>
      <w:bookmarkStart w:id="268" w:name="rl%252525252525252525252525252525252525q"/>
      <w:bookmarkStart w:id="269" w:name="_Toc531165035"/>
      <w:bookmarkStart w:id="270" w:name="_Toc178588066"/>
      <w:bookmarkStart w:id="271" w:name="_Toc187327053"/>
      <w:bookmarkStart w:id="272" w:name="_Toc530662900"/>
      <w:bookmarkEnd w:id="265"/>
      <w:bookmarkEnd w:id="268"/>
      <w:r>
        <w:rPr>
          <w:shd w:fill="EEEEEE" w:val="clear"/>
          <w:lang w:val="de-DE"/>
        </w:rPr>
        <w:t>Inhalte</w:t>
      </w:r>
      <w:bookmarkEnd w:id="266"/>
      <w:bookmarkEnd w:id="267"/>
      <w:bookmarkEnd w:id="269"/>
      <w:bookmarkEnd w:id="270"/>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8"/>
        </w:numPr>
        <w:spacing w:lineRule="auto" w:line="250"/>
        <w:rPr>
          <w:shd w:fill="EEEEEE" w:val="clear"/>
        </w:rPr>
      </w:pPr>
      <w:r>
        <w:rPr>
          <w:shd w:fill="EEEEEE" w:val="clear"/>
          <w:lang w:val="de-DE"/>
        </w:rPr>
        <w:t>Sie definiert, für wen sie verbindlich ist (Zielgruppe).</w:t>
      </w:r>
    </w:p>
    <w:p>
      <w:pPr>
        <w:pStyle w:val="Liste1"/>
        <w:numPr>
          <w:ilvl w:val="0"/>
          <w:numId w:val="289"/>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0"/>
        </w:numPr>
        <w:spacing w:lineRule="auto" w:line="250"/>
        <w:rPr>
          <w:shd w:fill="EEEEEE" w:val="clear"/>
        </w:rPr>
      </w:pPr>
      <w:r>
        <w:rPr>
          <w:shd w:fill="EEEEEE" w:val="clear"/>
          <w:lang w:val="de-DE"/>
        </w:rPr>
        <w:t>Sie verstößt nicht gegen Leitlinien oder andere Richtlinien.</w:t>
      </w:r>
    </w:p>
    <w:p>
      <w:pPr>
        <w:pStyle w:val="Liste1"/>
        <w:numPr>
          <w:ilvl w:val="0"/>
          <w:numId w:val="29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6674"/>
      <w:bookmarkStart w:id="275" w:name="_Toc187327054"/>
      <w:bookmarkStart w:id="276" w:name="_Toc178761333"/>
      <w:bookmarkStart w:id="277" w:name="_Ref179187911"/>
      <w:bookmarkStart w:id="278" w:name="_Toc178588067"/>
      <w:bookmarkStart w:id="279" w:name="_Ref179189056"/>
      <w:bookmarkStart w:id="280" w:name="_Ref179188801"/>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regelungen_fuer_nutzer"/>
      <w:bookmarkStart w:id="283" w:name="_Toc178588068"/>
      <w:bookmarkStart w:id="284" w:name="_Ref184204449"/>
      <w:bookmarkStart w:id="285" w:name="_Toc187327055"/>
      <w:bookmarkStart w:id="286" w:name="rl%252525252525252525252525252525252525r"/>
      <w:bookmarkStart w:id="287" w:name="_Toc178761334"/>
      <w:bookmarkStart w:id="288" w:name="_Toc530662901"/>
      <w:bookmarkStart w:id="289" w:name="_Toc531165036"/>
      <w:bookmarkEnd w:id="281"/>
      <w:bookmarkEnd w:id="286"/>
      <w:r>
        <w:rPr>
          <w:shd w:fill="EEEEEE" w:val="clear"/>
          <w:lang w:val="de-DE"/>
        </w:rPr>
        <w:t>Regelungen für Nutzer</w:t>
      </w:r>
      <w:bookmarkEnd w:id="282"/>
      <w:bookmarkEnd w:id="283"/>
      <w:bookmarkEnd w:id="284"/>
      <w:bookmarkEnd w:id="285"/>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2"/>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3"/>
        </w:numPr>
        <w:rPr>
          <w:shd w:fill="EEEEEE" w:val="clear"/>
          <w:lang w:val="de-DE"/>
        </w:rPr>
      </w:pPr>
      <w:r>
        <w:rPr>
          <w:shd w:fill="EEEEEE" w:val="clear"/>
          <w:lang w:val="de-DE"/>
        </w:rPr>
        <w:t>Privatnutzung</w:t>
      </w:r>
    </w:p>
    <w:p>
      <w:pPr>
        <w:pStyle w:val="10000-DefaultParagraph"/>
        <w:numPr>
          <w:ilvl w:val="1"/>
          <w:numId w:val="294"/>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5"/>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6"/>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7"/>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178761335"/>
      <w:bookmarkStart w:id="294" w:name="_Toc187327056"/>
      <w:bookmarkStart w:id="295" w:name="rl%252525252525252525252525252525252525s"/>
      <w:bookmarkStart w:id="296" w:name="_Toc531165037"/>
      <w:bookmarkStart w:id="297" w:name="_Toc178588069"/>
      <w:bookmarkStart w:id="298" w:name="del_6.5del_weitere_regelungen"/>
      <w:bookmarkStart w:id="299" w:name="_Toc530662902"/>
      <w:bookmarkEnd w:id="292"/>
      <w:bookmarkEnd w:id="295"/>
      <w:r>
        <w:rPr>
          <w:shd w:fill="EEEEEE" w:val="clear"/>
          <w:lang w:val="de-DE"/>
        </w:rPr>
        <w:t xml:space="preserve">Weitere </w:t>
      </w:r>
      <w:bookmarkEnd w:id="293"/>
      <w:bookmarkEnd w:id="296"/>
      <w:bookmarkEnd w:id="297"/>
      <w:bookmarkEnd w:id="298"/>
      <w:bookmarkEnd w:id="299"/>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8"/>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r>
        <w:rPr>
          <w:color w:val="000000"/>
          <w:shd w:fill="EEEEEE" w:val="clear"/>
          <w:lang w:val="de-DE"/>
        </w:rPr>
        <w:t>Externe IT-Ressourcen und Lieferanten (siehe Kapitel 14)</w:t>
      </w:r>
    </w:p>
    <w:p>
      <w:pPr>
        <w:pStyle w:val="10000-DefaultParagraph"/>
        <w:numPr>
          <w:ilvl w:val="0"/>
          <w:numId w:val="301"/>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_Toc178761336"/>
      <w:bookmarkStart w:id="302" w:name="_Toc178588070"/>
      <w:bookmarkStart w:id="303" w:name="_Toc187327057"/>
      <w:bookmarkStart w:id="304" w:name="_Ref184204459"/>
      <w:bookmarkStart w:id="305" w:name="_Toc530662903"/>
      <w:bookmarkStart w:id="306" w:name="rl%252525252525252525252525252525252525t"/>
      <w:bookmarkStart w:id="307" w:name="_Toc531165038"/>
      <w:bookmarkStart w:id="308" w:name="mitarbeiter_del_personaldel"/>
      <w:bookmarkEnd w:id="300"/>
      <w:bookmarkEnd w:id="306"/>
      <w:r>
        <w:rPr>
          <w:shd w:fill="EEEEEE" w:val="clear"/>
          <w:lang w:val="de-DE"/>
        </w:rPr>
        <w:t>Mitarbeiter</w:t>
      </w:r>
      <w:bookmarkEnd w:id="301"/>
      <w:bookmarkEnd w:id="302"/>
      <w:bookmarkEnd w:id="303"/>
      <w:bookmarkEnd w:id="304"/>
      <w:bookmarkEnd w:id="305"/>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0662904"/>
      <w:bookmarkStart w:id="313" w:name="_Toc178761337"/>
      <w:bookmarkStart w:id="314" w:name="_Toc187327059"/>
      <w:bookmarkStart w:id="315" w:name="_Toc178588071"/>
      <w:bookmarkStart w:id="316" w:name="_Toc531165039"/>
      <w:bookmarkStart w:id="317" w:name="rl%252525252525252525252525252525252525u"/>
      <w:bookmarkEnd w:id="311"/>
      <w:bookmarkEnd w:id="317"/>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Ref184204468"/>
      <w:bookmarkStart w:id="320" w:name="_Toc178761338"/>
      <w:bookmarkStart w:id="321" w:name="_Toc187327060"/>
      <w:bookmarkStart w:id="322" w:name="_Toc530662905"/>
      <w:bookmarkStart w:id="323" w:name="_Toc531165040"/>
      <w:bookmarkStart w:id="324" w:name="_Toc178588072"/>
      <w:bookmarkStart w:id="325" w:name="rl%252525252525252525252525252525252525v"/>
      <w:bookmarkEnd w:id="318"/>
      <w:bookmarkEnd w:id="325"/>
      <w:r>
        <w:rPr>
          <w:shd w:fill="EEEEEE" w:val="clear"/>
          <w:lang w:val="de-DE"/>
        </w:rPr>
        <w:t>Aufnahme der Tätigkeit</w:t>
      </w:r>
      <w:bookmarkEnd w:id="319"/>
      <w:bookmarkEnd w:id="320"/>
      <w:bookmarkEnd w:id="321"/>
      <w:bookmarkEnd w:id="322"/>
      <w:bookmarkEnd w:id="323"/>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3"/>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4"/>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5"/>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178588073"/>
      <w:bookmarkStart w:id="328" w:name="_Toc187327061"/>
      <w:bookmarkStart w:id="329" w:name="_Toc178761339"/>
      <w:bookmarkStart w:id="330" w:name="_Ref184204478"/>
      <w:bookmarkStart w:id="331" w:name="beendigung_oder_wechsel_der_anstellung"/>
      <w:bookmarkStart w:id="332" w:name="_Toc531165041"/>
      <w:bookmarkStart w:id="333" w:name="_Toc530662906"/>
      <w:bookmarkStart w:id="334" w:name="rl%252525252525252525252525252525252525w"/>
      <w:bookmarkEnd w:id="326"/>
      <w:bookmarkEnd w:id="334"/>
      <w:r>
        <w:rPr>
          <w:shd w:fill="EEEEEE" w:val="clear"/>
          <w:lang w:val="de-DE"/>
        </w:rPr>
        <w:t xml:space="preserve">Beendigung oder Wechsel der </w:t>
      </w:r>
      <w:bookmarkEnd w:id="331"/>
      <w:r>
        <w:rPr>
          <w:shd w:fill="EEEEEE" w:val="clear"/>
          <w:lang w:val="de-DE"/>
        </w:rPr>
        <w:t>Tätigkeit</w:t>
      </w:r>
      <w:bookmarkEnd w:id="327"/>
      <w:bookmarkEnd w:id="328"/>
      <w:bookmarkEnd w:id="329"/>
      <w:bookmarkEnd w:id="330"/>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wissen"/>
      <w:bookmarkStart w:id="338" w:name="_Toc531165042"/>
      <w:bookmarkStart w:id="339" w:name="_Toc187327062"/>
      <w:bookmarkStart w:id="340" w:name="_Toc530662907"/>
      <w:bookmarkStart w:id="341" w:name="rl%252525252525252525252525252525252525x"/>
      <w:bookmarkStart w:id="342" w:name="_Ref184204485"/>
      <w:bookmarkStart w:id="343" w:name="_Toc178588074"/>
      <w:bookmarkEnd w:id="335"/>
      <w:bookmarkEnd w:id="341"/>
      <w:r>
        <w:rPr>
          <w:shd w:fill="EEEEEE" w:val="clear"/>
          <w:lang w:val="de-DE"/>
        </w:rPr>
        <w:t>Wissen</w:t>
      </w:r>
      <w:bookmarkEnd w:id="336"/>
      <w:bookmarkEnd w:id="337"/>
      <w:bookmarkEnd w:id="338"/>
      <w:bookmarkEnd w:id="339"/>
      <w:bookmarkEnd w:id="340"/>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_Toc178761341"/>
      <w:bookmarkStart w:id="348" w:name="aktualitaet_des_wissens"/>
      <w:bookmarkStart w:id="349" w:name="_Toc178588075"/>
      <w:bookmarkStart w:id="350" w:name="_Toc187327064"/>
      <w:bookmarkStart w:id="351" w:name="_Ref184204495"/>
      <w:bookmarkStart w:id="352" w:name="_Toc531165043"/>
      <w:bookmarkStart w:id="353" w:name="_Toc530662908"/>
      <w:bookmarkStart w:id="354" w:name="rl%252525252525252525252525252525252525y"/>
      <w:bookmarkEnd w:id="346"/>
      <w:bookmarkEnd w:id="354"/>
      <w:r>
        <w:rPr>
          <w:lang w:val="de-DE"/>
        </w:rPr>
        <w:t>Aktualität des Wissens</w:t>
      </w:r>
      <w:bookmarkEnd w:id="347"/>
      <w:bookmarkEnd w:id="348"/>
      <w:bookmarkEnd w:id="349"/>
      <w:bookmarkEnd w:id="350"/>
      <w:bookmarkEnd w:id="351"/>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0"/>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5"/>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schulung_und_sensibilisierung_del_sensib"/>
      <w:bookmarkStart w:id="357" w:name="_Toc530662909"/>
      <w:bookmarkStart w:id="358" w:name="_Toc178761342"/>
      <w:bookmarkStart w:id="359" w:name="_Ref184300217"/>
      <w:bookmarkStart w:id="360" w:name="_Toc531165044"/>
      <w:bookmarkStart w:id="361" w:name="_Toc178588076"/>
      <w:bookmarkStart w:id="362" w:name="_Toc187327065"/>
      <w:bookmarkEnd w:id="355"/>
      <w:commentRangeStart w:id="16"/>
      <w:r>
        <w:rPr>
          <w:shd w:fill="EEEEEE" w:val="clear"/>
          <w:lang w:val="de-DE"/>
        </w:rPr>
        <w:t>Schulung und Sensibilisierung</w:t>
      </w:r>
      <w:bookmarkEnd w:id="356"/>
      <w:bookmarkEnd w:id="357"/>
      <w:bookmarkEnd w:id="358"/>
      <w:bookmarkEnd w:id="359"/>
      <w:bookmarkEnd w:id="360"/>
      <w:bookmarkEnd w:id="361"/>
      <w:bookmarkEnd w:id="362"/>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6"/>
        </w:numPr>
        <w:spacing w:lineRule="auto" w:line="250"/>
        <w:rPr>
          <w:shd w:fill="EEEEEE" w:val="clear"/>
        </w:rPr>
      </w:pPr>
      <w:r>
        <w:rPr>
          <w:shd w:fill="EEEEEE" w:val="clear"/>
        </w:rPr>
        <w:t>Sie werden regelmäßig sowie bei Bedarf durchgeführt.</w:t>
      </w:r>
    </w:p>
    <w:p>
      <w:pPr>
        <w:pStyle w:val="Liste1"/>
        <w:numPr>
          <w:ilvl w:val="0"/>
          <w:numId w:val="317"/>
        </w:numPr>
        <w:spacing w:lineRule="auto" w:line="250"/>
        <w:rPr>
          <w:shd w:fill="EEEEEE" w:val="clear"/>
        </w:rPr>
      </w:pPr>
      <w:r>
        <w:rPr>
          <w:shd w:fill="EEEEEE" w:val="clear"/>
        </w:rPr>
        <w:t>Ihre Art und ihr Intervall werden zielgruppenorientiert festgelegt.</w:t>
      </w:r>
    </w:p>
    <w:p>
      <w:pPr>
        <w:pStyle w:val="Liste1"/>
        <w:numPr>
          <w:ilvl w:val="0"/>
          <w:numId w:val="318"/>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9"/>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0"/>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1"/>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2"/>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530662911"/>
      <w:bookmarkStart w:id="369" w:name="rl%252525252525252525252525252525252525z"/>
      <w:bookmarkStart w:id="370" w:name="_Toc187327068"/>
      <w:bookmarkStart w:id="371" w:name="prozesse"/>
      <w:bookmarkStart w:id="372" w:name="_Toc531165046"/>
      <w:bookmarkStart w:id="373" w:name="_Toc178588078"/>
      <w:bookmarkStart w:id="374" w:name="_Toc178761344"/>
      <w:bookmarkEnd w:id="367"/>
      <w:bookmarkEnd w:id="369"/>
      <w:r>
        <w:rPr>
          <w:shd w:fill="EEEEEE" w:val="clear"/>
          <w:lang w:val="de-DE"/>
        </w:rPr>
        <w:t>Prozesse</w:t>
      </w:r>
      <w:bookmarkEnd w:id="368"/>
      <w:bookmarkEnd w:id="370"/>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3"/>
        </w:numPr>
        <w:spacing w:lineRule="auto" w:line="250"/>
        <w:rPr>
          <w:shd w:fill="EEEEEE" w:val="clear"/>
        </w:rPr>
      </w:pPr>
      <w:r>
        <w:rPr>
          <w:shd w:fill="EEEEEE" w:val="clear"/>
        </w:rPr>
        <w:t>Sie enthält eine kurze Beschreibung des Prozesses.</w:t>
      </w:r>
    </w:p>
    <w:p>
      <w:pPr>
        <w:pStyle w:val="Liste1"/>
        <w:numPr>
          <w:ilvl w:val="0"/>
          <w:numId w:val="324"/>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5"/>
        </w:numPr>
        <w:spacing w:lineRule="auto" w:line="250"/>
        <w:rPr>
          <w:shd w:fill="EEEEEE" w:val="clear"/>
        </w:rPr>
      </w:pPr>
      <w:r>
        <w:rPr>
          <w:shd w:fill="EEEEEE" w:val="clear"/>
        </w:rPr>
        <w:t>Sie benennt, wer für den Prozess verantwortlich ist (Prozessverantwortlicher).</w:t>
      </w:r>
    </w:p>
    <w:p>
      <w:pPr>
        <w:pStyle w:val="Liste1"/>
        <w:numPr>
          <w:ilvl w:val="0"/>
          <w:numId w:val="326"/>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7"/>
        </w:numPr>
        <w:rPr>
          <w:lang w:val="de-DE"/>
        </w:rPr>
      </w:pPr>
      <w:r>
        <w:rPr>
          <w:lang w:val="de-DE"/>
        </w:rPr>
        <w:t>Sie enthält eine kurze Beschreibung der wichtigen IT-Ressource.</w:t>
      </w:r>
    </w:p>
    <w:p>
      <w:pPr>
        <w:pStyle w:val="Liste1"/>
        <w:numPr>
          <w:ilvl w:val="0"/>
          <w:numId w:val="328"/>
        </w:numPr>
        <w:rPr>
          <w:lang w:val="de-DE"/>
        </w:rPr>
      </w:pPr>
      <w:r>
        <w:rPr>
          <w:lang w:val="de-DE"/>
        </w:rPr>
        <w:t>Sie begründet, warum die IT-Ressource wichtig ist.</w:t>
      </w:r>
    </w:p>
    <w:p>
      <w:pPr>
        <w:pStyle w:val="Liste1"/>
        <w:numPr>
          <w:ilvl w:val="0"/>
          <w:numId w:val="329"/>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rl%2525252525252525252525252525252525210"/>
      <w:bookmarkStart w:id="378" w:name="_Toc187327069"/>
      <w:bookmarkStart w:id="379" w:name="_Toc178588079"/>
      <w:bookmarkStart w:id="380" w:name="_Ref178762340"/>
      <w:bookmarkStart w:id="381" w:name="_Toc178761345"/>
      <w:bookmarkStart w:id="382" w:name="_Ref178762353"/>
      <w:bookmarkEnd w:id="376"/>
      <w:bookmarkEnd w:id="377"/>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8"/>
      <w:bookmarkEnd w:id="379"/>
      <w:bookmarkEnd w:id="380"/>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0"/>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78588080"/>
      <w:bookmarkStart w:id="389" w:name="_Ref179186143"/>
      <w:bookmarkStart w:id="390" w:name="_Ref184201086"/>
      <w:bookmarkStart w:id="391" w:name="_Toc178761346"/>
      <w:bookmarkStart w:id="392" w:name="_Ref184200952"/>
      <w:bookmarkStart w:id="393" w:name="_Ref184201031"/>
      <w:bookmarkStart w:id="394" w:name="_Toc187327070"/>
      <w:bookmarkEnd w:id="386"/>
      <w:bookmarkEnd w:id="387"/>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4"/>
        </w:numPr>
        <w:rPr>
          <w:shd w:fill="EEEEEE" w:val="clear"/>
          <w:lang w:val="de-DE"/>
        </w:rPr>
      </w:pPr>
      <w:r>
        <w:rPr>
          <w:shd w:fill="EEEEEE" w:val="clear"/>
          <w:lang w:val="de-DE"/>
        </w:rPr>
        <w:t>Sie enthält eine kurze Beschreibung der kritischen IT-Ressource.</w:t>
      </w:r>
    </w:p>
    <w:p>
      <w:pPr>
        <w:pStyle w:val="10000-DefaultParagraph"/>
        <w:numPr>
          <w:ilvl w:val="0"/>
          <w:numId w:val="335"/>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87327071"/>
      <w:bookmarkStart w:id="401" w:name="_Toc178588081"/>
      <w:bookmarkStart w:id="402" w:name="_Toc530662914"/>
      <w:bookmarkStart w:id="403" w:name="_Toc178761347"/>
      <w:bookmarkStart w:id="404" w:name="rl%2525252525252525252525252525252525212"/>
      <w:bookmarkStart w:id="405" w:name="it-systeme"/>
      <w:bookmarkStart w:id="406" w:name="_Toc531165049"/>
      <w:bookmarkEnd w:id="399"/>
      <w:bookmarkEnd w:id="404"/>
      <w:r>
        <w:rPr>
          <w:shd w:fill="EEEEEE" w:val="clear"/>
          <w:lang w:val="de-DE"/>
        </w:rPr>
        <w:t>IT-Systeme</w:t>
      </w:r>
      <w:bookmarkEnd w:id="400"/>
      <w:bookmarkEnd w:id="401"/>
      <w:bookmarkEnd w:id="402"/>
      <w:bookmarkEnd w:id="403"/>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530662915"/>
      <w:bookmarkStart w:id="412" w:name="_Toc178588082"/>
      <w:bookmarkStart w:id="413" w:name="_Ref179186274"/>
      <w:bookmarkStart w:id="414" w:name="_Ref179186163"/>
      <w:bookmarkStart w:id="415" w:name="rl%2525252525252525252525252525252525213"/>
      <w:bookmarkStart w:id="416" w:name="_Toc178761348"/>
      <w:bookmarkStart w:id="417" w:name="_Toc187327073"/>
      <w:bookmarkStart w:id="418" w:name="_Toc531165050"/>
      <w:bookmarkStart w:id="419" w:name="inventarisierung_und_dokumentation"/>
      <w:bookmarkEnd w:id="410"/>
      <w:bookmarkEnd w:id="415"/>
      <w:r>
        <w:rPr>
          <w:shd w:fill="EEEEEE" w:val="clear"/>
          <w:lang w:val="de-DE"/>
        </w:rPr>
        <w:t>Inventarisierung</w:t>
      </w:r>
      <w:bookmarkEnd w:id="411"/>
      <w:bookmarkEnd w:id="412"/>
      <w:bookmarkEnd w:id="413"/>
      <w:bookmarkEnd w:id="414"/>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6"/>
        </w:numPr>
        <w:rPr>
          <w:shd w:fill="EEEEEE" w:val="clear"/>
          <w:lang w:val="de-DE"/>
        </w:rPr>
      </w:pPr>
      <w:r>
        <w:rPr>
          <w:shd w:fill="EEEEEE" w:val="clear"/>
          <w:lang w:val="de-DE"/>
        </w:rPr>
        <w:t>Eindeutiges Identifizierungsmerkmal</w:t>
      </w:r>
    </w:p>
    <w:p>
      <w:pPr>
        <w:pStyle w:val="10000-DefaultParagraph"/>
        <w:numPr>
          <w:ilvl w:val="0"/>
          <w:numId w:val="337"/>
        </w:numPr>
        <w:rPr>
          <w:shd w:fill="EEEEEE" w:val="clear"/>
          <w:lang w:val="de-DE"/>
        </w:rPr>
      </w:pPr>
      <w:r>
        <w:rPr>
          <w:shd w:fill="EEEEEE" w:val="clear"/>
          <w:lang w:val="de-DE"/>
        </w:rPr>
        <w:t>Informationen, die eine schnelle Lokalisierung erlauben</w:t>
      </w:r>
    </w:p>
    <w:p>
      <w:pPr>
        <w:pStyle w:val="10000-DefaultParagraph"/>
        <w:numPr>
          <w:ilvl w:val="0"/>
          <w:numId w:val="33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87327074"/>
      <w:bookmarkStart w:id="422" w:name="lebenszyklus"/>
      <w:bookmarkStart w:id="423" w:name="_Toc530662916"/>
      <w:bookmarkStart w:id="424" w:name="_Toc178588083"/>
      <w:bookmarkStart w:id="425" w:name="_Toc178761349"/>
      <w:bookmarkStart w:id="426" w:name="rl%2525252525252525252525252525252525214"/>
      <w:bookmarkStart w:id="427" w:name="_Toc531165051"/>
      <w:bookmarkEnd w:id="420"/>
      <w:bookmarkEnd w:id="426"/>
      <w:r>
        <w:rPr>
          <w:shd w:fill="EEEEEE" w:val="clear"/>
          <w:lang w:val="de-DE"/>
        </w:rPr>
        <w:t>Lebenszyklus</w:t>
      </w:r>
      <w:bookmarkEnd w:id="421"/>
      <w:bookmarkEnd w:id="422"/>
      <w:bookmarkEnd w:id="423"/>
      <w:bookmarkEnd w:id="424"/>
      <w:bookmarkEnd w:id="425"/>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rl%2525252525252525252525252525252525215"/>
      <w:bookmarkStart w:id="432" w:name="_Ref178769419"/>
      <w:bookmarkStart w:id="433" w:name="inbetriebnahme_und_aenderung"/>
      <w:bookmarkStart w:id="434" w:name="_Ref178769481"/>
      <w:bookmarkStart w:id="435" w:name="_Toc187327076"/>
      <w:bookmarkStart w:id="436" w:name="_Ref178769420"/>
      <w:bookmarkStart w:id="437" w:name="_Toc531165052"/>
      <w:bookmarkStart w:id="438" w:name="_Toc530662917"/>
      <w:bookmarkStart w:id="439" w:name="_Toc178761350"/>
      <w:bookmarkEnd w:id="430"/>
      <w:bookmarkEnd w:id="431"/>
      <w:r>
        <w:rPr/>
        <w:t>Inbetriebnahme und Änderung</w:t>
      </w:r>
      <w:bookmarkEnd w:id="432"/>
      <w:bookmarkEnd w:id="433"/>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9"/>
        </w:numPr>
        <w:rPr>
          <w:lang w:val="de-DE"/>
        </w:rPr>
      </w:pPr>
      <w:r>
        <w:rPr>
          <w:lang w:val="de-DE"/>
        </w:rPr>
        <w:t>Die Schutzkategorie des IT-Systems wird ermittelt bzw. seine Einstufung überprüft (siehe Kapitel 9).</w:t>
      </w:r>
    </w:p>
    <w:p>
      <w:pPr>
        <w:pStyle w:val="Liste1"/>
        <w:numPr>
          <w:ilvl w:val="0"/>
          <w:numId w:val="340"/>
        </w:numPr>
        <w:rPr>
          <w:lang w:val="de-DE"/>
        </w:rPr>
      </w:pPr>
      <w:r>
        <w:rPr>
          <w:lang w:val="de-DE"/>
        </w:rPr>
        <w:t>Die Maßnahmen der entsprechenden Schutzkategorie werden für das IT-System umgesetzt.</w:t>
      </w:r>
    </w:p>
    <w:p>
      <w:pPr>
        <w:pStyle w:val="10000-DefaultParagraph"/>
        <w:numPr>
          <w:ilvl w:val="0"/>
          <w:numId w:val="341"/>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2"/>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Ref178769453"/>
      <w:bookmarkStart w:id="445" w:name="rl%2525252525252525252525252525252525216"/>
      <w:bookmarkStart w:id="446" w:name="_Toc187327077"/>
      <w:bookmarkStart w:id="447" w:name="_Toc531165053"/>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3"/>
        </w:numPr>
        <w:spacing w:lineRule="auto" w:line="250"/>
        <w:rPr>
          <w:shd w:fill="EEEEEE" w:val="clear"/>
        </w:rPr>
      </w:pPr>
      <w:r>
        <w:rPr>
          <w:shd w:fill="EEEEEE" w:val="clear"/>
        </w:rPr>
        <w:t>Die auf dem IT-System gespeicherten Informationen werden bei Bedarf gesichert.</w:t>
      </w:r>
    </w:p>
    <w:p>
      <w:pPr>
        <w:pStyle w:val="Liste1"/>
        <w:numPr>
          <w:ilvl w:val="0"/>
          <w:numId w:val="344"/>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5"/>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530662919"/>
      <w:bookmarkStart w:id="450" w:name="_Toc531165054"/>
      <w:bookmarkStart w:id="451" w:name="_Toc178761352"/>
      <w:bookmarkStart w:id="452" w:name="_Ref178769569"/>
      <w:bookmarkStart w:id="453" w:name="basisschutz"/>
      <w:bookmarkStart w:id="454" w:name="_Toc187327078"/>
      <w:bookmarkStart w:id="455" w:name="rl%2525252525252525252525252525252525217"/>
      <w:bookmarkStart w:id="456" w:name="_Toc178588084"/>
      <w:bookmarkEnd w:id="448"/>
      <w:bookmarkEnd w:id="455"/>
      <w:r>
        <w:rPr>
          <w:lang w:val="de-DE"/>
        </w:rPr>
        <w:t>Basisschutz</w:t>
      </w:r>
      <w:bookmarkEnd w:id="449"/>
      <w:bookmarkEnd w:id="450"/>
      <w:bookmarkEnd w:id="451"/>
      <w:bookmarkEnd w:id="452"/>
      <w:bookmarkEnd w:id="453"/>
      <w:bookmarkEnd w:id="454"/>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rl%2525252525252525252525252525252525218"/>
      <w:bookmarkStart w:id="461" w:name="del_updatesdel_software"/>
      <w:bookmarkStart w:id="462" w:name="_Toc530662920"/>
      <w:bookmarkStart w:id="463" w:name="_Toc531165055"/>
      <w:bookmarkStart w:id="464" w:name="_Ref184204527"/>
      <w:bookmarkStart w:id="465" w:name="_Toc187327080"/>
      <w:bookmarkStart w:id="466" w:name="_Toc178761353"/>
      <w:bookmarkEnd w:id="459"/>
      <w:bookmarkEnd w:id="460"/>
      <w:r>
        <w:rPr>
          <w:shd w:fill="EEEEEE" w:val="clear"/>
          <w:lang w:val="de-DE"/>
        </w:rPr>
        <w:t>Software</w:t>
      </w:r>
      <w:bookmarkEnd w:id="461"/>
      <w:bookmarkEnd w:id="462"/>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beschraenkung_des_netzwerkverkehrs"/>
      <w:bookmarkStart w:id="469" w:name="_Toc178761354"/>
      <w:bookmarkStart w:id="470" w:name="_Ref184204544"/>
      <w:bookmarkStart w:id="471" w:name="_Toc187327081"/>
      <w:bookmarkStart w:id="472" w:name="_Toc531165056"/>
      <w:bookmarkStart w:id="473" w:name="_Toc530662921"/>
      <w:bookmarkStart w:id="474" w:name="rl%2525252525252525252525252525252525219"/>
      <w:bookmarkEnd w:id="467"/>
      <w:bookmarkEnd w:id="474"/>
      <w:r>
        <w:rPr>
          <w:shd w:fill="EEEEEE" w:val="clear"/>
          <w:lang w:val="de-DE"/>
        </w:rPr>
        <w:t>Beschränkung des Netzwerkverkehrs</w:t>
      </w:r>
      <w:bookmarkEnd w:id="468"/>
      <w:bookmarkEnd w:id="469"/>
      <w:bookmarkEnd w:id="470"/>
      <w:bookmarkEnd w:id="471"/>
      <w:bookmarkEnd w:id="472"/>
      <w:bookmarkEnd w:id="473"/>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7"/>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8"/>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1165057"/>
      <w:bookmarkStart w:id="477" w:name="protokollierung"/>
      <w:bookmarkStart w:id="478" w:name="_Toc530662922"/>
      <w:bookmarkStart w:id="479" w:name="_Toc178761355"/>
      <w:bookmarkStart w:id="480" w:name="_Ref184204555"/>
      <w:bookmarkStart w:id="481" w:name="rl%252525252525252525252525252525252521a"/>
      <w:bookmarkStart w:id="482" w:name="_Toc187327082"/>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schadsoftware"/>
      <w:bookmarkStart w:id="492" w:name="_Toc178761357"/>
      <w:bookmarkStart w:id="493" w:name="_Toc531165059"/>
      <w:bookmarkStart w:id="494" w:name="_Toc187327084"/>
      <w:bookmarkStart w:id="495" w:name="rl%252525252525252525252525252525252521c"/>
      <w:bookmarkStart w:id="496" w:name="_Toc530662924"/>
      <w:bookmarkStart w:id="497" w:name="_Ref184811333"/>
      <w:bookmarkEnd w:id="490"/>
      <w:bookmarkEnd w:id="495"/>
      <w:r>
        <w:rPr>
          <w:shd w:fill="EEEEEE" w:val="clear"/>
          <w:lang w:val="de-DE"/>
        </w:rPr>
        <w:t>Schadsoftware</w:t>
      </w:r>
      <w:bookmarkEnd w:id="491"/>
      <w:bookmarkEnd w:id="492"/>
      <w:bookmarkEnd w:id="493"/>
      <w:bookmarkEnd w:id="494"/>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starten_von_fremden_medien"/>
      <w:bookmarkStart w:id="503" w:name="_Toc531165060"/>
      <w:bookmarkStart w:id="504" w:name="rl%252525252525252525252525252525252521d"/>
      <w:bookmarkStart w:id="505" w:name="_Toc187327085"/>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_Toc187327086"/>
      <w:bookmarkStart w:id="509" w:name="_Toc178761359"/>
      <w:bookmarkStart w:id="510" w:name="_Toc531165061"/>
      <w:bookmarkStart w:id="511" w:name="_Toc530662926"/>
      <w:bookmarkStart w:id="512" w:name="authentifizierung"/>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9"/>
        </w:numPr>
        <w:spacing w:lineRule="auto" w:line="250"/>
        <w:rPr>
          <w:shd w:fill="EEEEEE" w:val="clear"/>
        </w:rPr>
      </w:pPr>
      <w:r>
        <w:rPr>
          <w:shd w:fill="EEEEEE" w:val="clear"/>
        </w:rPr>
        <w:t>Das systematische Ausprobieren von Anmeldeinformationen wird erschwert.</w:t>
      </w:r>
    </w:p>
    <w:p>
      <w:pPr>
        <w:pStyle w:val="Liste1"/>
        <w:numPr>
          <w:ilvl w:val="0"/>
          <w:numId w:val="350"/>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1"/>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3"/>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87327087"/>
      <w:bookmarkStart w:id="518" w:name="_Toc178761360"/>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5"/>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6"/>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7"/>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15"/>
      <w:bookmarkStart w:id="522" w:name="_Ref184300124"/>
      <w:bookmarkStart w:id="523" w:name="rl%252525252525252525252525252525252521f"/>
      <w:bookmarkStart w:id="524" w:name="zusaetzliche_massnahmen_fuer_mobile_it-s"/>
      <w:bookmarkStart w:id="525" w:name="_Toc530662928"/>
      <w:bookmarkStart w:id="526" w:name="_Toc187327088"/>
      <w:bookmarkStart w:id="527" w:name="_Ref184300091"/>
      <w:bookmarkStart w:id="528" w:name="_Ref184300120"/>
      <w:bookmarkStart w:id="529" w:name="_Toc178588085"/>
      <w:bookmarkStart w:id="530" w:name="_Toc178761361"/>
      <w:bookmarkStart w:id="531" w:name="_Ref184300103"/>
      <w:bookmarkStart w:id="532" w:name="_Toc531165063"/>
      <w:bookmarkEnd w:id="520"/>
      <w:bookmarkEnd w:id="523"/>
      <w:r>
        <w:rPr>
          <w:lang w:val="de-DE"/>
        </w:rPr>
        <w:t>Zusätzliche Maßnahmen für mobile IT-Systeme</w:t>
      </w:r>
      <w:bookmarkEnd w:id="521"/>
      <w:bookmarkEnd w:id="522"/>
      <w:bookmarkEnd w:id="524"/>
      <w:bookmarkEnd w:id="525"/>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is-richtlinie"/>
      <w:bookmarkStart w:id="538" w:name="_Toc531165064"/>
      <w:bookmarkStart w:id="539" w:name="_Toc530662929"/>
      <w:bookmarkStart w:id="540" w:name="_Toc187327090"/>
      <w:bookmarkStart w:id="541" w:name="rl%252525252525252525252525252525252521g"/>
      <w:bookmarkEnd w:id="535"/>
      <w:bookmarkEnd w:id="541"/>
      <w:r>
        <w:rPr>
          <w:shd w:fill="EEEEEE" w:val="clear"/>
          <w:lang w:val="de-DE"/>
        </w:rPr>
        <w:t>IS-Richtlinie</w:t>
      </w:r>
      <w:bookmarkEnd w:id="536"/>
      <w:bookmarkEnd w:id="537"/>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8"/>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9"/>
        </w:numPr>
        <w:spacing w:lineRule="auto" w:line="250"/>
        <w:rPr>
          <w:shd w:fill="EEEEEE" w:val="clear"/>
        </w:rPr>
      </w:pPr>
      <w:r>
        <w:rPr>
          <w:shd w:fill="EEEEEE" w:val="clear"/>
        </w:rPr>
        <w:t>Die Verantwortung für die Datensicherung wird definiert.</w:t>
      </w:r>
    </w:p>
    <w:p>
      <w:pPr>
        <w:pStyle w:val="Liste1"/>
        <w:numPr>
          <w:ilvl w:val="0"/>
          <w:numId w:val="360"/>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1"/>
        </w:numPr>
        <w:spacing w:lineRule="auto" w:line="250"/>
        <w:rPr>
          <w:shd w:fill="EEEEEE" w:val="clear"/>
        </w:rPr>
      </w:pPr>
      <w:r>
        <w:rPr>
          <w:shd w:fill="EEEEEE" w:val="clear"/>
        </w:rPr>
        <w:t>Es wird untersagt, mobile IT-Systeme an unberechtigte Dritte weiterzugeben.</w:t>
      </w:r>
    </w:p>
    <w:p>
      <w:pPr>
        <w:pStyle w:val="Liste1"/>
        <w:numPr>
          <w:ilvl w:val="0"/>
          <w:numId w:val="362"/>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3"/>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4"/>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187327091"/>
      <w:bookmarkStart w:id="544" w:name="_Toc178761363"/>
      <w:bookmarkStart w:id="545" w:name="schutz_der_informationen"/>
      <w:bookmarkStart w:id="546" w:name="rl%252525252525252525252525252525252521h"/>
      <w:bookmarkStart w:id="547" w:name="_Toc531165065"/>
      <w:bookmarkStart w:id="548" w:name="_Toc530662930"/>
      <w:bookmarkEnd w:id="542"/>
      <w:bookmarkEnd w:id="546"/>
      <w:r>
        <w:rPr>
          <w:shd w:fill="EEEEEE" w:val="clear"/>
          <w:lang w:val="de-DE"/>
        </w:rPr>
        <w:t>Schutz der Informationen</w:t>
      </w:r>
      <w:bookmarkEnd w:id="543"/>
      <w:bookmarkEnd w:id="544"/>
      <w:bookmarkEnd w:id="545"/>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dokumentation"/>
      <w:bookmarkStart w:id="560" w:name="_Ref184204582"/>
      <w:bookmarkStart w:id="561" w:name="_Toc187327100"/>
      <w:bookmarkStart w:id="562" w:name="_Toc531165073"/>
      <w:bookmarkStart w:id="563" w:name="_Toc530662938"/>
      <w:bookmarkStart w:id="564" w:name="_Toc178761371"/>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5"/>
        </w:numPr>
        <w:rPr>
          <w:highlight w:val="none"/>
          <w:shd w:fill="EEEEEE" w:val="clear"/>
        </w:rPr>
      </w:pPr>
      <w:r>
        <w:rPr>
          <w:shd w:fill="EEEEEE" w:val="clear"/>
          <w:lang w:val="de-DE"/>
        </w:rPr>
        <w:t>Wer ist für das IT-System verantwortlich?</w:t>
      </w:r>
    </w:p>
    <w:p>
      <w:pPr>
        <w:pStyle w:val="10000-DefaultParagraph"/>
        <w:numPr>
          <w:ilvl w:val="0"/>
          <w:numId w:val="366"/>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7"/>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8"/>
        </w:numPr>
        <w:rPr>
          <w:highlight w:val="none"/>
          <w:shd w:fill="EEEEEE" w:val="clear"/>
        </w:rPr>
      </w:pPr>
      <w:r>
        <w:rPr>
          <w:shd w:fill="EEEEEE" w:val="clear"/>
          <w:lang w:val="de-DE"/>
        </w:rPr>
        <w:t>Welche Änderungen wurden vorgenommen?</w:t>
      </w:r>
    </w:p>
    <w:p>
      <w:pPr>
        <w:pStyle w:val="10000-DefaultParagraph"/>
        <w:numPr>
          <w:ilvl w:val="0"/>
          <w:numId w:val="369"/>
        </w:numPr>
        <w:rPr>
          <w:highlight w:val="none"/>
          <w:shd w:fill="EEEEEE" w:val="clear"/>
        </w:rPr>
      </w:pPr>
      <w:r>
        <w:rPr>
          <w:shd w:fill="EEEEEE" w:val="clear"/>
          <w:lang w:val="de-DE"/>
        </w:rPr>
        <w:t>Wann wurden sie vorgenommen?</w:t>
      </w:r>
    </w:p>
    <w:p>
      <w:pPr>
        <w:pStyle w:val="10000-DefaultParagraph"/>
        <w:numPr>
          <w:ilvl w:val="0"/>
          <w:numId w:val="370"/>
        </w:numPr>
        <w:rPr>
          <w:highlight w:val="none"/>
          <w:shd w:fill="EEEEEE" w:val="clear"/>
        </w:rPr>
      </w:pPr>
      <w:r>
        <w:rPr>
          <w:shd w:fill="EEEEEE" w:val="clear"/>
          <w:lang w:val="de-DE"/>
        </w:rPr>
        <w:t>Wer hat sie vorgenommen?</w:t>
      </w:r>
    </w:p>
    <w:p>
      <w:pPr>
        <w:pStyle w:val="10000-DefaultParagraph"/>
        <w:numPr>
          <w:ilvl w:val="0"/>
          <w:numId w:val="371"/>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rl%252525252525252525252525252525252521k"/>
      <w:bookmarkStart w:id="568" w:name="_Toc531165074"/>
      <w:bookmarkStart w:id="569" w:name="_Toc187327101"/>
      <w:bookmarkStart w:id="570" w:name="_Toc530662939"/>
      <w:bookmarkStart w:id="571" w:name="_Toc178761372"/>
      <w:bookmarkEnd w:id="565"/>
      <w:bookmarkEnd w:id="567"/>
      <w:r>
        <w:rPr>
          <w:lang w:val="de-DE"/>
        </w:rPr>
        <w:t>Datensicherung</w:t>
      </w:r>
      <w:bookmarkEnd w:id="566"/>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78761354_Copy_1"/>
      <w:bookmarkStart w:id="581" w:name="_Toc530662921_Copy_1"/>
      <w:bookmarkStart w:id="582" w:name="beschraenkung_des_netzwerkverkehrs_Copy_"/>
      <w:bookmarkStart w:id="583" w:name="_Toc531165056_Copy_1"/>
      <w:bookmarkStart w:id="584" w:name="_Toc187327081_Copy_1"/>
      <w:bookmarkStart w:id="585" w:name="_Ref184204544_Copy_1"/>
      <w:bookmarkEnd w:id="579"/>
      <w:commentRangeStart w:id="21"/>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_Toc530662935"/>
      <w:bookmarkStart w:id="614" w:name="robustheit"/>
      <w:bookmarkStart w:id="615" w:name="_Toc187327097"/>
      <w:bookmarkStart w:id="616" w:name="rl%252525252525252525252525252525252521o"/>
      <w:bookmarkStart w:id="617" w:name="_Toc178761368"/>
      <w:bookmarkStart w:id="618" w:name="_Toc531165070"/>
      <w:bookmarkEnd w:id="612"/>
      <w:bookmarkEnd w:id="616"/>
      <w:r>
        <w:rPr>
          <w:shd w:fill="EEEEEE" w:val="clear"/>
          <w:lang w:val="de-DE"/>
        </w:rPr>
        <w:t>Robustheit</w:t>
      </w:r>
      <w:bookmarkEnd w:id="613"/>
      <w:bookmarkEnd w:id="614"/>
      <w:bookmarkEnd w:id="615"/>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rl%252525252525252525252525252525252521s"/>
      <w:bookmarkStart w:id="647" w:name="_Toc530662943"/>
      <w:bookmarkStart w:id="648" w:name="_Ref184204596"/>
      <w:bookmarkStart w:id="649" w:name="netzwerke_und_verbindungen"/>
      <w:bookmarkStart w:id="650" w:name="_Toc187327105"/>
      <w:bookmarkStart w:id="651" w:name="_Toc531165078"/>
      <w:bookmarkStart w:id="652" w:name="_Toc178761376"/>
      <w:bookmarkStart w:id="653" w:name="_Toc178588087"/>
      <w:bookmarkEnd w:id="645"/>
      <w:bookmarkEnd w:id="646"/>
      <w:r>
        <w:rPr>
          <w:shd w:fill="EEEEEE" w:val="clear"/>
          <w:lang w:val="de-DE"/>
        </w:rPr>
        <w:t>Netzwerke und Verbindungen</w:t>
      </w:r>
      <w:bookmarkEnd w:id="647"/>
      <w:bookmarkEnd w:id="648"/>
      <w:bookmarkEnd w:id="649"/>
      <w:bookmarkEnd w:id="650"/>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rl%252525252525252525252525252525252521t"/>
      <w:bookmarkStart w:id="660" w:name="_Toc531165079"/>
      <w:bookmarkStart w:id="661" w:name="_Toc530662944"/>
      <w:bookmarkStart w:id="662" w:name="del_dokumentationdel_netzwerkplan"/>
      <w:bookmarkStart w:id="663" w:name="_Toc18732710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2"/>
        </w:numPr>
        <w:rPr>
          <w:shd w:fill="EEEEEE" w:val="clear"/>
        </w:rPr>
      </w:pPr>
      <w:r>
        <w:rPr>
          <w:shd w:fill="EEEEEE" w:val="clear"/>
          <w:lang w:val="de-DE"/>
        </w:rPr>
        <w:t>physikalische Netzwerkstruktur</w:t>
      </w:r>
    </w:p>
    <w:p>
      <w:pPr>
        <w:pStyle w:val="10000-DefaultParagraph"/>
        <w:numPr>
          <w:ilvl w:val="1"/>
          <w:numId w:val="373"/>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4"/>
        </w:numPr>
        <w:rPr>
          <w:shd w:fill="EEEEEE" w:val="clear"/>
        </w:rPr>
      </w:pPr>
      <w:r>
        <w:rPr>
          <w:shd w:fill="EEEEEE" w:val="clear"/>
          <w:lang w:val="de-DE"/>
        </w:rPr>
        <w:t>logische Netzwerkstruktur</w:t>
      </w:r>
    </w:p>
    <w:p>
      <w:pPr>
        <w:pStyle w:val="10000-DefaultParagraph"/>
        <w:numPr>
          <w:ilvl w:val="1"/>
          <w:numId w:val="375"/>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u"/>
      <w:bookmarkStart w:id="666" w:name="_Toc531165080"/>
      <w:bookmarkStart w:id="667" w:name="_Toc530662945"/>
      <w:bookmarkStart w:id="668" w:name="aktive_netzwerkkomponenten"/>
      <w:bookmarkStart w:id="669" w:name="_Toc187327108"/>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2"/>
      <w:r>
        <w:rPr>
          <w:shd w:fill="EEEEEE" w:val="clear"/>
          <w:lang w:val="de-DE"/>
        </w:rPr>
        <w:t>Folgende Maßnahmen MÜSSEN für alle Netzübergänge zu weniger oder nicht vertrauenswürdigen Netzwerken umgesetzt werden:</w:t>
      </w:r>
      <w:commentRangeEnd w:id="22"/>
      <w:r>
        <w:commentReference w:id="22"/>
      </w:r>
      <w:r>
        <w:rPr>
          <w:shd w:fill="EEEEEE" w:val="clear"/>
          <w:lang w:val="de-DE"/>
        </w:rPr>
      </w:r>
    </w:p>
    <w:p>
      <w:pPr>
        <w:pStyle w:val="10000-DefaultParagraph"/>
        <w:numPr>
          <w:ilvl w:val="0"/>
          <w:numId w:val="376"/>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7"/>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4"/>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_Toc531165082"/>
      <w:bookmarkStart w:id="683" w:name="_Toc178761380"/>
      <w:bookmarkStart w:id="684" w:name="rl%252525252525252525252525252525252521w"/>
      <w:bookmarkStart w:id="685" w:name="_Toc530662947"/>
      <w:bookmarkStart w:id="686" w:name="_Toc178588091"/>
      <w:bookmarkStart w:id="687" w:name="_Toc187327110"/>
      <w:bookmarkStart w:id="688" w:name="basisschutz1"/>
      <w:bookmarkEnd w:id="681"/>
      <w:bookmarkEnd w:id="684"/>
      <w:r>
        <w:rPr>
          <w:shd w:fill="EEEEEE" w:val="clear"/>
          <w:lang w:val="de-DE"/>
        </w:rPr>
        <w:t>Basisschutz</w:t>
      </w:r>
      <w:bookmarkEnd w:id="682"/>
      <w:bookmarkEnd w:id="683"/>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187327112"/>
      <w:bookmarkStart w:id="693" w:name="_Toc531165083"/>
      <w:bookmarkStart w:id="694" w:name="_Toc530662948"/>
      <w:bookmarkStart w:id="695" w:name="rl%252525252525252525252525252525252521x"/>
      <w:bookmarkStart w:id="696" w:name="_Toc178761381"/>
      <w:bookmarkStart w:id="697" w:name="netzwerkanschluesse"/>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rl%252525252525252525252525252525252521y"/>
      <w:bookmarkStart w:id="700" w:name="_Toc187327113"/>
      <w:bookmarkStart w:id="701" w:name="_Toc531165084"/>
      <w:bookmarkStart w:id="702" w:name="segmentierung"/>
      <w:bookmarkStart w:id="703" w:name="_Ref184204610"/>
      <w:bookmarkStart w:id="704" w:name="_Toc178761382"/>
      <w:bookmarkStart w:id="705" w:name="_Toc530662949"/>
      <w:bookmarkEnd w:id="698"/>
      <w:bookmarkEnd w:id="699"/>
      <w:r>
        <w:rPr>
          <w:shd w:fill="EEEEEE" w:val="clear"/>
          <w:lang w:val="de-DE"/>
        </w:rPr>
        <w:t>Segmentierung</w:t>
      </w:r>
      <w:bookmarkEnd w:id="700"/>
      <w:bookmarkEnd w:id="701"/>
      <w:bookmarkEnd w:id="702"/>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5"/>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6"/>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rl%2525252525252525252525252525252525221"/>
      <w:bookmarkStart w:id="724" w:name="_Toc178588092"/>
      <w:bookmarkStart w:id="725" w:name="_Toc531165087"/>
      <w:bookmarkStart w:id="726" w:name="_Toc187327116"/>
      <w:bookmarkStart w:id="727" w:name="_Toc530662952"/>
      <w:bookmarkStart w:id="728" w:name="zusaetzliche_massnahmen_fuer_kritische_v"/>
      <w:bookmarkEnd w:id="721"/>
      <w:bookmarkEnd w:id="723"/>
      <w:r>
        <w:rPr>
          <w:lang w:val="de-DE"/>
        </w:rPr>
        <w:t>Zusätzliche Maßnahmen für wichtige Verbindungen</w:t>
      </w:r>
      <w:bookmarkEnd w:id="722"/>
      <w:bookmarkEnd w:id="724"/>
      <w:bookmarkEnd w:id="725"/>
      <w:bookmarkEnd w:id="726"/>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187327117"/>
      <w:bookmarkStart w:id="731" w:name="mobile_datentraeger"/>
      <w:bookmarkStart w:id="732" w:name="_Ref178761888"/>
      <w:bookmarkStart w:id="733" w:name="_Toc531165088"/>
      <w:bookmarkStart w:id="734" w:name="_Toc178588093"/>
      <w:bookmarkStart w:id="735" w:name="rl%2525252525252525252525252525252525222"/>
      <w:bookmarkStart w:id="736" w:name="_Toc178761386"/>
      <w:bookmarkStart w:id="737" w:name="_Toc530662953"/>
      <w:bookmarkEnd w:id="729"/>
      <w:bookmarkEnd w:id="735"/>
      <w:r>
        <w:rPr>
          <w:shd w:fill="EEEEEE" w:val="clear"/>
          <w:lang w:val="de-DE"/>
        </w:rPr>
        <w:t>Mobile Datenträger</w:t>
      </w:r>
      <w:bookmarkEnd w:id="730"/>
      <w:bookmarkEnd w:id="731"/>
      <w:bookmarkEnd w:id="732"/>
      <w:bookmarkEnd w:id="733"/>
      <w:bookmarkEnd w:id="734"/>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is-richtlinie1"/>
      <w:bookmarkStart w:id="742" w:name="_Toc178588094"/>
      <w:bookmarkStart w:id="743" w:name="_Toc187327119"/>
      <w:bookmarkStart w:id="744" w:name="rl%2525252525252525252525252525252525223"/>
      <w:bookmarkStart w:id="745" w:name="_Toc531165089"/>
      <w:bookmarkStart w:id="746" w:name="_Toc530662954"/>
      <w:bookmarkStart w:id="747" w:name="_Toc178761387"/>
      <w:bookmarkEnd w:id="740"/>
      <w:bookmarkEnd w:id="744"/>
      <w:r>
        <w:rPr>
          <w:shd w:fill="EEEEEE" w:val="clear"/>
          <w:lang w:val="de-DE"/>
        </w:rPr>
        <w:t>IS-Richtlinie</w:t>
      </w:r>
      <w:bookmarkEnd w:id="741"/>
      <w:bookmarkEnd w:id="742"/>
      <w:bookmarkEnd w:id="743"/>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0662956"/>
      <w:bookmarkStart w:id="759" w:name="_Toc178761389"/>
      <w:bookmarkStart w:id="760" w:name="_Toc531165091"/>
      <w:bookmarkStart w:id="761" w:name="_Toc178588096"/>
      <w:bookmarkStart w:id="762" w:name="_Toc187327121"/>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1165092"/>
      <w:bookmarkStart w:id="765" w:name="rl%2525252525252525252525252525252525225"/>
      <w:bookmarkStart w:id="766" w:name="_Toc178588097"/>
      <w:bookmarkStart w:id="767" w:name="_Toc187327122"/>
      <w:bookmarkStart w:id="768" w:name="_Toc178761390"/>
      <w:bookmarkStart w:id="769" w:name="_Toc530662957"/>
      <w:bookmarkStart w:id="770" w:name="umgebung"/>
      <w:bookmarkEnd w:id="763"/>
      <w:bookmarkEnd w:id="765"/>
      <w:r>
        <w:rPr>
          <w:shd w:fill="EEEEEE" w:val="clear"/>
          <w:lang w:val="de-DE"/>
        </w:rPr>
        <w:t>Umgebung</w:t>
      </w:r>
      <w:bookmarkEnd w:id="764"/>
      <w:bookmarkEnd w:id="766"/>
      <w:bookmarkEnd w:id="767"/>
      <w:bookmarkEnd w:id="768"/>
      <w:bookmarkEnd w:id="769"/>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server_aktive_netzwerkkomponenten_und_ne"/>
      <w:bookmarkStart w:id="776" w:name="_Toc178588098"/>
      <w:bookmarkStart w:id="777" w:name="_Toc531165093"/>
      <w:bookmarkStart w:id="778" w:name="_Toc187327124"/>
      <w:bookmarkStart w:id="779" w:name="_Toc178761391"/>
      <w:bookmarkStart w:id="780" w:name="_Toc530662958"/>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2"/>
        </w:numPr>
        <w:spacing w:lineRule="auto" w:line="250"/>
        <w:rPr/>
      </w:pPr>
      <w:r>
        <w:rPr>
          <w:rStyle w:val="Emphasis"/>
          <w:shd w:fill="EEEEEE" w:val="clear"/>
        </w:rPr>
        <w:t>negative Umwelteinflüsse (wie z. B. Feuer, Wasser, Blitzschlag)</w:t>
      </w:r>
    </w:p>
    <w:p>
      <w:pPr>
        <w:pStyle w:val="Liste1"/>
        <w:numPr>
          <w:ilvl w:val="0"/>
          <w:numId w:val="393"/>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4"/>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761393"/>
      <w:bookmarkStart w:id="791" w:name="_Toc531165095"/>
      <w:bookmarkStart w:id="792" w:name="_Toc187327126"/>
      <w:bookmarkStart w:id="793" w:name="_Toc530662960"/>
      <w:bookmarkStart w:id="794" w:name="rl%2525252525252525252525252525252525228"/>
      <w:bookmarkStart w:id="795" w:name="_Toc178588100"/>
      <w:bookmarkEnd w:id="789"/>
      <w:bookmarkEnd w:id="794"/>
      <w:r>
        <w:rPr>
          <w:lang w:val="de-DE"/>
        </w:rPr>
        <w:t>Zusätzliche Maßnahmen für wichtige IT-Systeme</w:t>
      </w:r>
      <w:bookmarkEnd w:id="790"/>
      <w:bookmarkEnd w:id="791"/>
      <w:bookmarkEnd w:id="792"/>
      <w:bookmarkEnd w:id="793"/>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5"/>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6"/>
        </w:numPr>
        <w:rPr>
          <w:highlight w:val="none"/>
          <w:shd w:fill="EEEEEE" w:val="clear"/>
        </w:rPr>
      </w:pPr>
      <w:r>
        <w:rPr>
          <w:shd w:fill="EEEEEE" w:val="clear"/>
          <w:lang w:val="de-DE"/>
        </w:rPr>
        <w:t>negative Umwelteinflüsse (wie z. B. Feuer, Wasser, Blitzschlag)</w:t>
      </w:r>
    </w:p>
    <w:p>
      <w:pPr>
        <w:pStyle w:val="10000-DefaultParagraph"/>
        <w:numPr>
          <w:ilvl w:val="0"/>
          <w:numId w:val="397"/>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8"/>
        </w:numPr>
        <w:rPr>
          <w:highlight w:val="none"/>
          <w:shd w:fill="EEEEEE" w:val="clear"/>
        </w:rPr>
      </w:pPr>
      <w:r>
        <w:rPr>
          <w:shd w:fill="EEEEEE" w:val="clear"/>
          <w:lang w:val="de-DE"/>
        </w:rPr>
        <w:t>Beschädigung und Verlust (wie z. B. Löschmittel, Vandalismus, Diebstahl)</w:t>
      </w:r>
    </w:p>
    <w:p>
      <w:pPr>
        <w:pStyle w:val="10000-DefaultParagraph"/>
        <w:numPr>
          <w:ilvl w:val="0"/>
          <w:numId w:val="399"/>
        </w:numPr>
        <w:rPr>
          <w:highlight w:val="none"/>
          <w:shd w:fill="EEEEEE" w:val="clear"/>
        </w:rPr>
      </w:pPr>
      <w:r>
        <w:rPr>
          <w:shd w:fill="EEEEEE" w:val="clear"/>
          <w:lang w:val="de-DE"/>
        </w:rPr>
        <w:t>unautorisierter Zutritt</w:t>
      </w:r>
    </w:p>
    <w:p>
      <w:pPr>
        <w:pStyle w:val="10000-DefaultParagraph"/>
        <w:numPr>
          <w:ilvl w:val="0"/>
          <w:numId w:val="400"/>
        </w:numPr>
        <w:rPr>
          <w:highlight w:val="none"/>
          <w:shd w:fill="EEEEEE" w:val="clear"/>
        </w:rPr>
      </w:pPr>
      <w:r>
        <w:rPr>
          <w:shd w:fill="EEEEEE" w:val="clear"/>
          <w:lang w:val="de-DE"/>
        </w:rPr>
        <w:t>Ausspähen vertraulicher Informationen</w:t>
      </w:r>
    </w:p>
    <w:p>
      <w:pPr>
        <w:pStyle w:val="Normal"/>
        <w:numPr>
          <w:ilvl w:val="0"/>
          <w:numId w:val="401"/>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4"/>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4"/>
            <w:r>
              <w:commentReference w:id="24"/>
            </w:r>
            <w:r>
              <w:rPr/>
            </w:r>
          </w:p>
        </w:tc>
      </w:tr>
    </w:tbl>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87327129_Copy_1"/>
      <w:bookmarkStart w:id="804" w:name="_Toc178761395_Copy_1"/>
      <w:bookmarkStart w:id="805" w:name="_Toc531165097_Copy_1"/>
      <w:bookmarkStart w:id="806" w:name="is-richtlinie2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2"/>
        </w:numPr>
        <w:rPr>
          <w:shd w:fill="auto" w:val="clear"/>
        </w:rPr>
      </w:pPr>
      <w:r>
        <w:rPr>
          <w:shd w:fill="auto" w:val="clear"/>
          <w:lang w:val="de-DE"/>
        </w:rPr>
        <w:t>Kompetenzen für die Steuerung der IT-Ressourcen werden aufgebaut.</w:t>
      </w:r>
    </w:p>
    <w:p>
      <w:pPr>
        <w:pStyle w:val="10000-DefaultParagraph"/>
        <w:numPr>
          <w:ilvl w:val="0"/>
          <w:numId w:val="403"/>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4"/>
        </w:numPr>
        <w:rPr>
          <w:shd w:fill="auto" w:val="clear"/>
        </w:rPr>
      </w:pPr>
      <w:r>
        <w:rPr>
          <w:shd w:fill="auto" w:val="clear"/>
          <w:lang w:val="de-DE"/>
        </w:rPr>
        <w:t>Leistungen</w:t>
      </w:r>
    </w:p>
    <w:p>
      <w:pPr>
        <w:pStyle w:val="10000-DefaultParagraph"/>
        <w:numPr>
          <w:ilvl w:val="1"/>
          <w:numId w:val="405"/>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6"/>
        </w:numPr>
        <w:rPr>
          <w:shd w:fill="auto" w:val="clear"/>
          <w:lang w:val="de-DE"/>
        </w:rPr>
      </w:pPr>
      <w:r>
        <w:rPr>
          <w:shd w:fill="auto" w:val="clear"/>
          <w:lang w:val="de-DE"/>
        </w:rPr>
        <w:t>Sicherheitsmaßnahmen</w:t>
      </w:r>
    </w:p>
    <w:p>
      <w:pPr>
        <w:pStyle w:val="10000-DefaultParagraph"/>
        <w:widowControl/>
        <w:numPr>
          <w:ilvl w:val="1"/>
          <w:numId w:val="407"/>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8"/>
        </w:numPr>
        <w:rPr>
          <w:shd w:fill="auto" w:val="clear"/>
          <w:lang w:val="de-DE"/>
        </w:rPr>
      </w:pPr>
      <w:r>
        <w:rPr>
          <w:shd w:fill="auto" w:val="clear"/>
          <w:lang w:val="de-DE"/>
        </w:rPr>
        <w:t xml:space="preserve">Kommunikation </w:t>
      </w:r>
    </w:p>
    <w:p>
      <w:pPr>
        <w:pStyle w:val="10000-DefaultParagraph"/>
        <w:numPr>
          <w:ilvl w:val="1"/>
          <w:numId w:val="409"/>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0"/>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_Toc530662966"/>
      <w:bookmarkStart w:id="814" w:name="_Ref179186593"/>
      <w:bookmarkStart w:id="815" w:name="_Toc187327133"/>
      <w:bookmarkStart w:id="816" w:name="zugaenge_und_zugriffsrechte"/>
      <w:bookmarkStart w:id="817" w:name="_Ref184204681"/>
      <w:bookmarkStart w:id="818" w:name="_Toc531165101"/>
      <w:bookmarkStart w:id="819" w:name="_Toc178761399"/>
      <w:bookmarkStart w:id="820" w:name="rl%252525252525252525252525252525252522a"/>
      <w:bookmarkEnd w:id="811"/>
      <w:bookmarkEnd w:id="820"/>
      <w:r>
        <w:rPr>
          <w:shd w:fill="EEEEEE" w:val="clear"/>
          <w:lang w:val="de-DE"/>
        </w:rPr>
        <w:t xml:space="preserve">Zugänge, Zugriffs- und </w:t>
      </w:r>
      <w:bookmarkEnd w:id="813"/>
      <w:bookmarkEnd w:id="816"/>
      <w:bookmarkEnd w:id="818"/>
      <w:r>
        <w:rPr>
          <w:shd w:fill="EEEEEE" w:val="clear"/>
          <w:lang w:val="de-DE"/>
        </w:rPr>
        <w:t>Zutrittsrechte</w:t>
      </w:r>
      <w:bookmarkEnd w:id="812"/>
      <w:bookmarkEnd w:id="814"/>
      <w:bookmarkEnd w:id="815"/>
      <w:bookmarkEnd w:id="817"/>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Ref184204689"/>
      <w:bookmarkStart w:id="825" w:name="verwaltung"/>
      <w:bookmarkStart w:id="826" w:name="_Toc178761400"/>
      <w:bookmarkStart w:id="827" w:name="_Toc187327135"/>
      <w:bookmarkStart w:id="828" w:name="_Toc178588107"/>
      <w:bookmarkStart w:id="829" w:name="_Toc531165102"/>
      <w:bookmarkStart w:id="830" w:name="rl%252525252525252525252525252525252522b"/>
      <w:bookmarkStart w:id="831" w:name="_Toc530662967"/>
      <w:bookmarkEnd w:id="823"/>
      <w:bookmarkEnd w:id="830"/>
      <w:r>
        <w:rPr>
          <w:shd w:fill="EEEEEE" w:val="clear"/>
          <w:lang w:val="de-DE"/>
        </w:rPr>
        <w:t>Verwaltung</w:t>
      </w:r>
      <w:bookmarkEnd w:id="824"/>
      <w:bookmarkEnd w:id="825"/>
      <w:bookmarkEnd w:id="826"/>
      <w:bookmarkEnd w:id="827"/>
      <w:bookmarkEnd w:id="828"/>
      <w:bookmarkEnd w:id="829"/>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1"/>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2"/>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3"/>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4"/>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5"/>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5"/>
      <w:r>
        <w:commentReference w:id="25"/>
      </w:r>
      <w:r>
        <w:rPr>
          <w:shd w:fill="EEEEEE" w:val="clear"/>
        </w:rPr>
      </w:r>
    </w:p>
    <w:p>
      <w:pPr>
        <w:pStyle w:val="Normal"/>
        <w:rPr>
          <w:highlight w:val="none"/>
          <w:shd w:fill="auto" w:val="clear"/>
        </w:rPr>
      </w:pPr>
      <w:commentRangeStart w:id="26"/>
      <w:r>
        <w:rPr>
          <w:shd w:fill="auto" w:val="clear"/>
          <w:lang w:val="de-DE"/>
        </w:rPr>
        <w:t>Um die benötigten Zugriffsrechte auf kritische Informationen zu erfassen MÜSSEN die Lebenswege der kritischen Informationen untersucht werden.</w:t>
      </w:r>
      <w:commentRangeEnd w:id="26"/>
      <w:r>
        <w:commentReference w:id="26"/>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rl%252525252525252525252525252525252522d"/>
      <w:bookmarkStart w:id="842" w:name="_Ref179378700"/>
      <w:bookmarkStart w:id="843" w:name="_Toc178761402"/>
      <w:bookmarkStart w:id="844" w:name="_Toc530662969"/>
      <w:bookmarkStart w:id="845" w:name="datensicherung_und_archivierung"/>
      <w:bookmarkStart w:id="846" w:name="_Toc531165104"/>
      <w:bookmarkStart w:id="847" w:name="_Ref179378707"/>
      <w:bookmarkStart w:id="848" w:name="_Toc187327137"/>
      <w:bookmarkStart w:id="849" w:name="_Toc178588109"/>
      <w:bookmarkStart w:id="850" w:name="_Ref179187414"/>
      <w:bookmarkStart w:id="851" w:name="_Ref179378737"/>
      <w:bookmarkStart w:id="852" w:name="_Ref179378716"/>
      <w:bookmarkStart w:id="853" w:name="_Ref178761950"/>
      <w:bookmarkEnd w:id="840"/>
      <w:bookmarkEnd w:id="841"/>
      <w:r>
        <w:rPr>
          <w:shd w:fill="EEEEEE" w:val="clear"/>
          <w:lang w:val="de-DE"/>
        </w:rPr>
        <w:t>Datensicherung</w:t>
      </w:r>
      <w:bookmarkEnd w:id="842"/>
      <w:bookmarkEnd w:id="843"/>
      <w:bookmarkEnd w:id="844"/>
      <w:bookmarkEnd w:id="845"/>
      <w:bookmarkEnd w:id="846"/>
      <w:bookmarkEnd w:id="847"/>
      <w:bookmarkEnd w:id="848"/>
      <w:bookmarkEnd w:id="849"/>
      <w:bookmarkEnd w:id="850"/>
      <w:bookmarkEnd w:id="851"/>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Ref179188907"/>
      <w:bookmarkStart w:id="858" w:name="_Toc187327139"/>
      <w:bookmarkStart w:id="859" w:name="_Toc178761403"/>
      <w:bookmarkStart w:id="860" w:name="_Toc531165105"/>
      <w:bookmarkStart w:id="861" w:name="is-richtlinie3"/>
      <w:bookmarkStart w:id="862" w:name="rl%252525252525252525252525252525252522e"/>
      <w:bookmarkStart w:id="863" w:name="_Toc178588110"/>
      <w:bookmarkStart w:id="864" w:name="_Toc530662970"/>
      <w:bookmarkEnd w:id="856"/>
      <w:bookmarkEnd w:id="862"/>
      <w:r>
        <w:rPr>
          <w:shd w:fill="EEEEEE" w:val="clear"/>
          <w:lang w:val="de-DE"/>
        </w:rPr>
        <w:t>IS-Richtlinie</w:t>
      </w:r>
      <w:bookmarkEnd w:id="857"/>
      <w:bookmarkEnd w:id="858"/>
      <w:bookmarkEnd w:id="859"/>
      <w:bookmarkEnd w:id="860"/>
      <w:bookmarkEnd w:id="861"/>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rl%252525252525252525252525252525252522f"/>
      <w:bookmarkStart w:id="867" w:name="_Toc187327140"/>
      <w:bookmarkStart w:id="868" w:name="_Toc178588111"/>
      <w:bookmarkStart w:id="869" w:name="_Toc178761404"/>
      <w:bookmarkStart w:id="870" w:name="verfahren"/>
      <w:bookmarkStart w:id="871" w:name="_Toc531165107"/>
      <w:bookmarkStart w:id="872" w:name="_Toc530662972"/>
      <w:bookmarkStart w:id="873" w:name="_Ref184204724"/>
      <w:bookmarkEnd w:id="865"/>
      <w:bookmarkEnd w:id="866"/>
      <w:r>
        <w:rPr>
          <w:lang w:val="de-DE"/>
        </w:rPr>
        <w:t>Verfahren</w:t>
      </w:r>
      <w:bookmarkEnd w:id="867"/>
      <w:bookmarkEnd w:id="868"/>
      <w:bookmarkEnd w:id="869"/>
      <w:bookmarkEnd w:id="870"/>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8"/>
      <w:r>
        <w:rPr>
          <w:shd w:fill="EEEEEE" w:val="clear"/>
          <w:lang w:val="de-DE"/>
        </w:rPr>
        <w:t>ie Durchführung und die Ergebnisse der Tests werden dokumentiert.</w:t>
      </w:r>
      <w:commentRangeEnd w:id="28"/>
      <w:r>
        <w:commentReference w:id="28"/>
      </w:r>
      <w:r>
        <w:rPr>
          <w:shd w:fill="EEEEEE" w:val="clear"/>
          <w:lang w:val="de-DE"/>
        </w:rPr>
      </w:r>
    </w:p>
    <w:p>
      <w:pPr>
        <w:pStyle w:val="Heading2"/>
        <w:ind w:hanging="0" w:left="0"/>
        <w:rPr>
          <w:shd w:fill="EEEEEE" w:val="clear"/>
        </w:rPr>
      </w:pPr>
      <w:bookmarkStart w:id="874" w:name="__RefHeading___Toc32104_2021121348"/>
      <w:bookmarkStart w:id="875" w:name="_Toc530662973"/>
      <w:bookmarkStart w:id="876" w:name="_Ref179189000"/>
      <w:bookmarkStart w:id="877" w:name="_Toc187327141"/>
      <w:bookmarkStart w:id="878" w:name="_Toc178588112"/>
      <w:bookmarkStart w:id="879" w:name="_Toc531165108"/>
      <w:bookmarkStart w:id="880" w:name="weiterentwicklung"/>
      <w:bookmarkStart w:id="881" w:name="rl%252525252525252525252525252525252522g"/>
      <w:bookmarkStart w:id="882" w:name="_Toc178761405"/>
      <w:bookmarkEnd w:id="874"/>
      <w:bookmarkEnd w:id="881"/>
      <w:r>
        <w:rPr>
          <w:shd w:fill="EEEEEE" w:val="clear"/>
          <w:lang w:val="de-DE"/>
        </w:rPr>
        <w:t>Weiterentwicklung</w:t>
      </w:r>
      <w:bookmarkEnd w:id="875"/>
      <w:bookmarkEnd w:id="876"/>
      <w:bookmarkEnd w:id="877"/>
      <w:bookmarkEnd w:id="878"/>
      <w:bookmarkEnd w:id="879"/>
      <w:bookmarkEnd w:id="880"/>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Ref179379162"/>
      <w:bookmarkStart w:id="885" w:name="_Toc178761406"/>
      <w:bookmarkStart w:id="886" w:name="_Toc187327142"/>
      <w:bookmarkStart w:id="887" w:name="_Toc178588113"/>
      <w:bookmarkStart w:id="888" w:name="basisschutz2"/>
      <w:bookmarkStart w:id="889" w:name="_Toc530662974"/>
      <w:bookmarkStart w:id="890" w:name="rl%252525252525252525252525252525252522h"/>
      <w:bookmarkStart w:id="891" w:name="_Toc531165109"/>
      <w:bookmarkEnd w:id="883"/>
      <w:bookmarkEnd w:id="890"/>
      <w:r>
        <w:rPr>
          <w:shd w:fill="EEEEEE" w:val="clear"/>
          <w:lang w:val="de-DE"/>
        </w:rPr>
        <w:t>Basisschutz</w:t>
      </w:r>
      <w:bookmarkEnd w:id="884"/>
      <w:bookmarkEnd w:id="885"/>
      <w:bookmarkEnd w:id="886"/>
      <w:bookmarkEnd w:id="887"/>
      <w:bookmarkEnd w:id="888"/>
      <w:bookmarkEnd w:id="889"/>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Ref184204739"/>
      <w:bookmarkStart w:id="896" w:name="_Toc187327144"/>
      <w:bookmarkStart w:id="897" w:name="_Toc178761407"/>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speicherorte"/>
      <w:bookmarkStart w:id="901" w:name="_Toc531165110"/>
      <w:bookmarkStart w:id="902" w:name="_Toc530662975"/>
      <w:bookmarkStart w:id="903" w:name="rl%252525252525252525252525252525252522i"/>
      <w:bookmarkStart w:id="904" w:name="_Toc187327145"/>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rl%252525252525252525252525252525252522k"/>
      <w:bookmarkStart w:id="914" w:name="aktive_netzwerkkomponenten1"/>
      <w:bookmarkStart w:id="915" w:name="_Toc187327147"/>
      <w:bookmarkStart w:id="916" w:name="_Toc531165112"/>
      <w:bookmarkStart w:id="917" w:name="_Toc178761410"/>
      <w:bookmarkStart w:id="918" w:name="_Toc530662977"/>
      <w:bookmarkEnd w:id="912"/>
      <w:bookmarkEnd w:id="913"/>
      <w:r>
        <w:rPr>
          <w:shd w:fill="EEEEEE" w:val="clear"/>
          <w:lang w:val="de-DE"/>
        </w:rPr>
        <w:t>Aktive Netzwerkkomponenten</w:t>
      </w:r>
      <w:bookmarkEnd w:id="914"/>
      <w:bookmarkEnd w:id="915"/>
      <w:bookmarkEnd w:id="916"/>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rl%252525252525252525252525252525252522l"/>
      <w:bookmarkStart w:id="921" w:name="mobile_it-systeme"/>
      <w:bookmarkStart w:id="922" w:name="_Toc187327148"/>
      <w:bookmarkStart w:id="923" w:name="_Toc531165113"/>
      <w:bookmarkStart w:id="924" w:name="_Toc178761411"/>
      <w:bookmarkStart w:id="925" w:name="_Toc530662978"/>
      <w:bookmarkEnd w:id="919"/>
      <w:bookmarkEnd w:id="920"/>
      <w:r>
        <w:rPr>
          <w:shd w:fill="EEEEEE" w:val="clear"/>
          <w:lang w:val="de-DE"/>
        </w:rPr>
        <w:t>Mobile IT-Systeme</w:t>
      </w:r>
      <w:bookmarkEnd w:id="921"/>
      <w:bookmarkEnd w:id="922"/>
      <w:bookmarkEnd w:id="923"/>
      <w:bookmarkEnd w:id="924"/>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Toc187327150"/>
      <w:bookmarkStart w:id="935" w:name="_Ref179187386"/>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0662981"/>
      <w:bookmarkStart w:id="945" w:name="_Toc187327152"/>
      <w:bookmarkStart w:id="946" w:name="_Toc531165116"/>
      <w:bookmarkStart w:id="947" w:name="rl%252525252525252525252525252525252522o"/>
      <w:bookmarkStart w:id="948" w:name="verfahren1"/>
      <w:bookmarkStart w:id="949" w:name="_Toc178761414"/>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7"/>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8"/>
        </w:numPr>
        <w:rPr>
          <w:highlight w:val="none"/>
          <w:shd w:fill="EEEEEE" w:val="clear"/>
        </w:rPr>
      </w:pPr>
      <w:r>
        <w:rPr>
          <w:shd w:fill="EEEEEE" w:val="clear"/>
          <w:lang w:val="de-DE"/>
        </w:rPr>
        <w:t>Der MTD wird nicht überschritten.</w:t>
      </w:r>
    </w:p>
    <w:p>
      <w:pPr>
        <w:pStyle w:val="10000-DefaultParagraph"/>
        <w:numPr>
          <w:ilvl w:val="0"/>
          <w:numId w:val="419"/>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Toc178588115"/>
      <w:bookmarkStart w:id="952" w:name="_Toc530662982_Copy_1_Copy_1_Copy_1_Copy_"/>
      <w:bookmarkStart w:id="953" w:name="_Ref179188750"/>
      <w:bookmarkStart w:id="954" w:name="_Ref178761991"/>
      <w:bookmarkStart w:id="955" w:name="_Toc187327153"/>
      <w:bookmarkStart w:id="956" w:name="stoerungen_und_ausfaelle_Copy_1_Copy_1_C"/>
      <w:bookmarkStart w:id="957" w:name="_Toc531165117_Copy_1_Copy_1_Copy_1_Copy_"/>
      <w:bookmarkStart w:id="958" w:name="_Ref179378695"/>
      <w:bookmarkStart w:id="959" w:name="_Ref179187629"/>
      <w:bookmarkStart w:id="960" w:name="_Toc178761415"/>
      <w:bookmarkStart w:id="961" w:name="_Ref179186901"/>
      <w:bookmarkEnd w:id="950"/>
      <w:bookmarkEnd w:id="952"/>
      <w:bookmarkEnd w:id="956"/>
      <w:bookmarkEnd w:id="957"/>
      <w:commentRangeStart w:id="29"/>
      <w:r>
        <w:rPr>
          <w:lang w:val="de-DE"/>
        </w:rPr>
        <w:t>Sicherheitsvorfälle</w:t>
      </w:r>
      <w:bookmarkEnd w:id="951"/>
      <w:bookmarkEnd w:id="953"/>
      <w:bookmarkEnd w:id="954"/>
      <w:bookmarkEnd w:id="955"/>
      <w:bookmarkEnd w:id="958"/>
      <w:bookmarkEnd w:id="959"/>
      <w:bookmarkEnd w:id="960"/>
      <w:bookmarkEnd w:id="961"/>
      <w:commentRangeEnd w:id="29"/>
      <w:r>
        <w:commentReference w:id="29"/>
      </w:r>
      <w:r>
        <w:rPr>
          <w:lang w:val="de-DE"/>
        </w:rPr>
      </w:r>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78588116"/>
      <w:bookmarkStart w:id="966" w:name="_Toc530662983"/>
      <w:bookmarkStart w:id="967" w:name="rl%252525252525252525252525252525252522p"/>
      <w:bookmarkStart w:id="968" w:name="is-richtlinie4"/>
      <w:bookmarkStart w:id="969" w:name="_Toc178761416"/>
      <w:bookmarkStart w:id="970" w:name="_Toc187327155"/>
      <w:bookmarkStart w:id="971" w:name="_Toc531165118"/>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0"/>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3"/>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5"/>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588118"/>
      <w:bookmarkStart w:id="978" w:name="_Toc530662984"/>
      <w:bookmarkStart w:id="979" w:name="_Toc531165119"/>
      <w:bookmarkStart w:id="980" w:name="_Toc187327157"/>
      <w:bookmarkStart w:id="981" w:name="reaktion"/>
      <w:bookmarkStart w:id="982" w:name="_Toc178761418"/>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6"/>
        </w:numPr>
        <w:rPr>
          <w:highlight w:val="none"/>
          <w:shd w:fill="EEEEEE" w:val="clear"/>
        </w:rPr>
      </w:pPr>
      <w:r>
        <w:rPr>
          <w:shd w:fill="EEEEEE" w:val="clear"/>
          <w:lang w:val="de-DE"/>
        </w:rPr>
        <w:t>Es wird ein Überblick über die Situation gewonnen.</w:t>
      </w:r>
    </w:p>
    <w:p>
      <w:pPr>
        <w:pStyle w:val="10000-DefaultParagraph"/>
        <w:numPr>
          <w:ilvl w:val="0"/>
          <w:numId w:val="427"/>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8"/>
        </w:numPr>
        <w:rPr>
          <w:highlight w:val="none"/>
          <w:shd w:fill="EEEEEE" w:val="clear"/>
        </w:rPr>
      </w:pPr>
      <w:r>
        <w:rPr>
          <w:shd w:fill="EEEEEE" w:val="clear"/>
          <w:lang w:val="de-DE"/>
        </w:rPr>
        <w:t>Der Schaden wird durch Sofortmaßnahmen eingedämmt.</w:t>
      </w:r>
    </w:p>
    <w:p>
      <w:pPr>
        <w:pStyle w:val="10000-DefaultParagraph"/>
        <w:numPr>
          <w:ilvl w:val="0"/>
          <w:numId w:val="429"/>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0"/>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1"/>
        </w:numPr>
        <w:rPr>
          <w:highlight w:val="none"/>
          <w:shd w:fill="EEEEEE" w:val="clear"/>
        </w:rPr>
      </w:pPr>
      <w:r>
        <w:rPr>
          <w:shd w:fill="EEEEEE" w:val="clear"/>
          <w:lang w:val="de-DE"/>
        </w:rPr>
        <w:t>Beweismittel werden gesichert.</w:t>
      </w:r>
    </w:p>
    <w:p>
      <w:pPr>
        <w:pStyle w:val="10000-DefaultParagraph"/>
        <w:numPr>
          <w:ilvl w:val="0"/>
          <w:numId w:val="432"/>
        </w:numPr>
        <w:rPr>
          <w:highlight w:val="none"/>
          <w:shd w:fill="EEEEEE" w:val="clear"/>
        </w:rPr>
      </w:pPr>
      <w:r>
        <w:rPr>
          <w:shd w:fill="EEEEEE" w:val="clear"/>
          <w:lang w:val="de-DE"/>
        </w:rPr>
        <w:t>Der Schaden wird behoben und der Regelbetrieb wieder aufgenommen.</w:t>
      </w:r>
    </w:p>
    <w:p>
      <w:pPr>
        <w:pStyle w:val="10000-DefaultParagraph"/>
        <w:numPr>
          <w:ilvl w:val="0"/>
          <w:numId w:val="433"/>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_Toc178761420_Copy_1"/>
      <w:bookmarkStart w:id="987" w:name="_Toc530662986_Copy_1"/>
      <w:bookmarkStart w:id="988" w:name="wiederanlaufplaene_Copy_1"/>
      <w:bookmarkStart w:id="989" w:name="rl%252525252525252525252525252525252522q"/>
      <w:bookmarkStart w:id="990" w:name="_Toc187327160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40"/>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1"/>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2"/>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highlight w:val="none"/>
          <w:shd w:fill="EEEEEE" w:val="clear"/>
        </w:rPr>
      </w:pPr>
      <w:r>
        <w:rPr>
          <w:shd w:fill="EEEEEE" w:val="clear"/>
          <w:lang w:val="de-DE"/>
        </w:rPr>
        <w:t>Es ist verständlich und übersichtlich strukturiert.</w:t>
      </w:r>
    </w:p>
    <w:p>
      <w:pPr>
        <w:pStyle w:val="10000-DefaultParagraph"/>
        <w:numPr>
          <w:ilvl w:val="0"/>
          <w:numId w:val="444"/>
        </w:numPr>
        <w:rPr>
          <w:highlight w:val="none"/>
          <w:shd w:fill="EEEEEE" w:val="clear"/>
        </w:rPr>
      </w:pPr>
      <w:r>
        <w:rPr>
          <w:shd w:fill="EEEEEE" w:val="clear"/>
          <w:lang w:val="de-DE"/>
        </w:rPr>
        <w:t>Es kann im Bedarfsfall schnell aktiviert werden.</w:t>
      </w:r>
    </w:p>
    <w:p>
      <w:pPr>
        <w:pStyle w:val="10000-DefaultParagraph"/>
        <w:numPr>
          <w:ilvl w:val="0"/>
          <w:numId w:val="445"/>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530662987_Copy_1"/>
      <w:bookmarkStart w:id="993" w:name="_Toc187327161_Copy_1"/>
      <w:bookmarkStart w:id="994" w:name="_Toc531165122_Copy_1"/>
      <w:bookmarkStart w:id="995" w:name="_Toc178761421_Copy_1"/>
      <w:bookmarkStart w:id="996" w:name="rl%252525252525252525252525252525252522r"/>
      <w:bookmarkStart w:id="997" w:name="abhaengigkeiten_Copy_1"/>
      <w:bookmarkEnd w:id="991"/>
      <w:bookmarkEnd w:id="996"/>
      <w:r>
        <w:rPr>
          <w:shd w:fill="auto" w:val="clear"/>
          <w:lang w:val="de-DE"/>
        </w:rPr>
        <w:t>Abhängigkeiten</w:t>
      </w:r>
      <w:bookmarkEnd w:id="992"/>
      <w:bookmarkEnd w:id="993"/>
      <w:bookmarkEnd w:id="994"/>
      <w:bookmarkEnd w:id="995"/>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6"/>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7"/>
        </w:numPr>
        <w:spacing w:lineRule="auto" w:line="250"/>
        <w:rPr/>
      </w:pPr>
      <w:r>
        <w:rPr>
          <w:shd w:fill="EEEEEE" w:val="clear"/>
        </w:rPr>
        <w:t>Sie ist verständlich und übersichtlich strukturiert.</w:t>
      </w:r>
    </w:p>
    <w:p>
      <w:pPr>
        <w:pStyle w:val="Liste1"/>
        <w:numPr>
          <w:ilvl w:val="0"/>
          <w:numId w:val="448"/>
        </w:numPr>
        <w:spacing w:lineRule="auto" w:line="250"/>
        <w:rPr/>
      </w:pPr>
      <w:r>
        <w:rPr>
          <w:shd w:fill="EEEEEE" w:val="clear"/>
        </w:rPr>
        <w:t>Sie ist im Bedarfsfall schnell verfügbar.</w:t>
      </w:r>
    </w:p>
    <w:p>
      <w:pPr>
        <w:pStyle w:val="Liste1"/>
        <w:numPr>
          <w:ilvl w:val="0"/>
          <w:numId w:val="449"/>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1"/>
            <w:r>
              <w:commentReference w:id="31"/>
            </w:r>
            <w:r>
              <w:rPr/>
            </w:r>
          </w:p>
        </w:tc>
      </w:tr>
    </w:tbl>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rl%252525252525252525252525252525252522s"/>
      <w:bookmarkStart w:id="1003" w:name="_Toc531165118_Copy_1"/>
      <w:bookmarkStart w:id="1004" w:name="_Toc178761416_Copy_1"/>
      <w:bookmarkStart w:id="1005" w:name="_Toc178588116_Copy_1"/>
      <w:bookmarkStart w:id="1006" w:name="_Toc187327155_Copy_1"/>
      <w:bookmarkStart w:id="1007" w:name="is-richtlinie4_Copy_1"/>
      <w:bookmarkStart w:id="1008" w:name="_Toc530662983_Copy_1"/>
      <w:bookmarkEnd w:id="1001"/>
      <w:bookmarkEnd w:id="1002"/>
      <w:r>
        <w:rPr>
          <w:shd w:fill="auto" w:val="clear"/>
          <w:lang w:val="de-DE"/>
        </w:rPr>
        <w:t>IS-Richtlinie</w:t>
      </w:r>
      <w:bookmarkEnd w:id="1003"/>
      <w:bookmarkEnd w:id="1004"/>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50"/>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del w:id="46" w:author="Mark Semmler" w:date="2025-11-29T10:56:53Z"/>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Empfehlung"/>
        <w:widowControl/>
        <w:numPr>
          <w:ilvl w:val="0"/>
          <w:numId w:val="0"/>
        </w:numPr>
        <w:suppressAutoHyphens w:val="false"/>
        <w:overflowPunct w:val="true"/>
        <w:bidi w:val="0"/>
        <w:spacing w:lineRule="auto" w:line="247" w:before="0" w:after="120"/>
        <w:ind w:hanging="0" w:left="340" w:right="0"/>
        <w:jc w:val="both"/>
        <w:rPr>
          <w:rStyle w:val="Emphasis"/>
          <w:i w:val="false"/>
          <w:i w:val="false"/>
          <w:iCs w:val="false"/>
          <w:shd w:fill="auto" w:val="clear"/>
          <w:lang w:val="de-DE"/>
        </w:rPr>
      </w:pPr>
      <w:del w:id="47" w:author="Mark Semmler" w:date="2025-11-29T10:56:53Z">
        <w:r>
          <w:rPr>
            <w:rStyle w:val="Emphasis"/>
            <w:i w:val="false"/>
            <w:iCs w:val="false"/>
            <w:shd w:fill="auto" w:val="clear"/>
            <w:lang w:val="de-DE"/>
          </w:rPr>
          <w:delTex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delText>
        </w:r>
      </w:del>
    </w:p>
    <w:p>
      <w:pPr>
        <w:pStyle w:val="10000-DefaultParagraph"/>
        <w:numPr>
          <w:ilvl w:val="0"/>
          <w:numId w:val="451"/>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2"/>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3"/>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w:t>
      </w:r>
      <w:r>
        <w:rPr>
          <w:shd w:fill="auto" w:val="clear"/>
          <w:lang w:val="de-DE"/>
        </w:rPr>
        <w:t xml:space="preserve">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w:t>
      </w:r>
      <w:r>
        <w:rPr>
          <w:shd w:fill="auto" w:val="clear"/>
          <w:lang w:val="de-DE"/>
        </w:rPr>
        <w:t>ie Krisenbewältigung</w:t>
      </w:r>
      <w:r>
        <w:rPr>
          <w:shd w:fill="auto" w:val="clear"/>
          <w:lang w:val="de-DE"/>
        </w:rPr>
        <w:t xml:space="preserve"> implementiert werden </w:t>
      </w:r>
      <w:r>
        <w:rPr>
          <w:shd w:fill="auto" w:val="clear"/>
          <w:lang w:val="de-DE"/>
        </w:rPr>
        <w:t>(Notfallplan)</w:t>
      </w:r>
      <w:r>
        <w:rPr>
          <w:shd w:fill="auto" w:val="clear"/>
          <w:lang w:val="de-DE"/>
        </w:rPr>
        <w:t xml:space="preserve">, das folgende </w:t>
      </w:r>
      <w:r>
        <w:rPr>
          <w:shd w:fill="auto" w:val="clear"/>
          <w:lang w:val="de-DE"/>
        </w:rPr>
        <w:t>Reaktionen zeitnah sicherstellt</w:t>
      </w:r>
      <w:r>
        <w:rPr>
          <w:shd w:fill="auto" w:val="clear"/>
          <w:lang w:val="de-DE"/>
        </w:rPr>
        <w:t>:</w:t>
      </w:r>
    </w:p>
    <w:p>
      <w:pPr>
        <w:pStyle w:val="10000-DefaultParagraph"/>
        <w:numPr>
          <w:ilvl w:val="0"/>
          <w:numId w:val="454"/>
        </w:numPr>
        <w:rPr>
          <w:highlight w:val="none"/>
          <w:shd w:fill="auto" w:val="clear"/>
          <w:lang w:val="de-DE"/>
        </w:rPr>
      </w:pPr>
      <w:r>
        <w:rPr>
          <w:shd w:fill="auto" w:val="clear"/>
          <w:lang w:val="de-DE"/>
        </w:rPr>
        <w:t>Es wird ein Überblick über die Situation gewonnen.</w:t>
      </w:r>
    </w:p>
    <w:p>
      <w:pPr>
        <w:pStyle w:val="10000-DefaultParagraph"/>
        <w:numPr>
          <w:ilvl w:val="0"/>
          <w:numId w:val="455"/>
        </w:numPr>
        <w:rPr>
          <w:highlight w:val="none"/>
          <w:shd w:fill="auto" w:val="clear"/>
          <w:lang w:val="de-DE"/>
        </w:rPr>
      </w:pPr>
      <w:r>
        <w:rPr>
          <w:shd w:fill="auto" w:val="clear"/>
          <w:lang w:val="de-DE"/>
        </w:rPr>
        <w:t>Das Topmanagement ruft den Krisenfall aus.</w:t>
      </w:r>
    </w:p>
    <w:p>
      <w:pPr>
        <w:pStyle w:val="10000-DefaultParagraph"/>
        <w:numPr>
          <w:ilvl w:val="0"/>
          <w:numId w:val="456"/>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57"/>
        </w:numPr>
        <w:rPr>
          <w:highlight w:val="none"/>
          <w:shd w:fill="auto" w:val="clear"/>
          <w:lang w:val="de-DE"/>
        </w:rPr>
      </w:pPr>
      <w:r>
        <w:rPr>
          <w:shd w:fill="auto" w:val="clear"/>
          <w:lang w:val="de-DE"/>
        </w:rPr>
        <w:t>Der Schaden wird durch Sofortmaßnahmen eingedämmt.</w:t>
      </w:r>
    </w:p>
    <w:p>
      <w:pPr>
        <w:pStyle w:val="10000-DefaultParagraph"/>
        <w:numPr>
          <w:ilvl w:val="0"/>
          <w:numId w:val="458"/>
        </w:numPr>
        <w:rPr>
          <w:highlight w:val="none"/>
          <w:shd w:fill="auto" w:val="clear"/>
          <w:lang w:val="de-DE"/>
        </w:rPr>
      </w:pPr>
      <w:r>
        <w:rPr>
          <w:shd w:fill="auto" w:val="clear"/>
          <w:lang w:val="de-DE"/>
        </w:rPr>
        <w:t xml:space="preserve">Es wird ein </w:t>
      </w:r>
      <w:del w:id="48" w:author="Mark Semmler" w:date="2025-11-29T11:28:53Z">
        <w:r>
          <w:rPr>
            <w:shd w:fill="auto" w:val="clear"/>
            <w:lang w:val="de-DE"/>
          </w:rPr>
          <w:delText>Krisenplan</w:delText>
        </w:r>
      </w:del>
      <w:ins w:id="49" w:author="Mark Semmler" w:date="2025-11-29T11:28:53Z">
        <w:r>
          <w:rPr>
            <w:shd w:fill="auto" w:val="clear"/>
            <w:lang w:val="de-DE"/>
          </w:rPr>
          <w:t>Plan zur Bewältigung der Krise</w:t>
        </w:r>
      </w:ins>
      <w:r>
        <w:rPr>
          <w:shd w:fill="auto" w:val="clear"/>
          <w:lang w:val="de-DE"/>
        </w:rPr>
        <w:t xml:space="preserve"> erstellt </w:t>
      </w:r>
      <w:r>
        <w:rPr>
          <w:shd w:fill="auto" w:val="clear"/>
          <w:lang w:val="de-DE"/>
        </w:rPr>
        <w:t xml:space="preserve">und fortlaufend </w:t>
      </w:r>
      <w:r>
        <w:rPr>
          <w:shd w:fill="auto" w:val="clear"/>
          <w:lang w:val="de-DE"/>
        </w:rPr>
        <w:t xml:space="preserve">an die Entwicklungen </w:t>
      </w:r>
      <w:r>
        <w:rPr>
          <w:shd w:fill="auto" w:val="clear"/>
          <w:lang w:val="de-DE"/>
        </w:rPr>
        <w:t>angepasst.</w:t>
      </w:r>
    </w:p>
    <w:p>
      <w:pPr>
        <w:pStyle w:val="10000-DefaultParagraph"/>
        <w:numPr>
          <w:ilvl w:val="0"/>
          <w:numId w:val="459"/>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60"/>
        </w:numPr>
        <w:rPr>
          <w:highlight w:val="none"/>
          <w:shd w:fill="auto" w:val="clear"/>
          <w:lang w:val="de-DE"/>
          <w:ins w:id="60" w:author="Mark Semmler" w:date="2025-11-29T11:30:23Z"/>
        </w:rPr>
      </w:pPr>
      <w:r>
        <w:rPr>
          <w:shd w:fill="auto" w:val="clear"/>
          <w:lang w:val="de-DE"/>
        </w:rPr>
        <w:t xml:space="preserve">Es wird eine </w:t>
      </w:r>
      <w:r>
        <w:rPr>
          <w:shd w:fill="auto" w:val="clear"/>
          <w:lang w:val="de-DE"/>
        </w:rPr>
        <w:t xml:space="preserve">aktive </w:t>
      </w:r>
      <w:r>
        <w:rPr>
          <w:shd w:fill="auto" w:val="clear"/>
          <w:lang w:val="de-DE"/>
        </w:rPr>
        <w:t xml:space="preserve">Krisenkommunikation </w:t>
      </w:r>
      <w:del w:id="50" w:author="Mark Semmler" w:date="2025-11-29T11:29:13Z">
        <w:r>
          <w:rPr>
            <w:shd w:fill="auto" w:val="clear"/>
            <w:lang w:val="de-DE"/>
          </w:rPr>
          <w:delText xml:space="preserve">nach innen und außen </w:delText>
        </w:r>
      </w:del>
      <w:r>
        <w:rPr>
          <w:shd w:fill="auto" w:val="clear"/>
          <w:lang w:val="de-DE"/>
        </w:rPr>
        <w:t>etablier</w:t>
      </w:r>
      <w:r>
        <w:rPr>
          <w:shd w:fill="auto" w:val="clear"/>
          <w:lang w:val="de-DE"/>
        </w:rPr>
        <w:t>t</w:t>
      </w:r>
      <w:ins w:id="51" w:author="Mark Semmler" w:date="2025-11-29T11:29:19Z">
        <w:r>
          <w:rPr>
            <w:shd w:fill="auto" w:val="clear"/>
            <w:lang w:val="de-DE"/>
          </w:rPr>
          <w:t xml:space="preserve"> </w:t>
        </w:r>
      </w:ins>
      <w:ins w:id="52" w:author="Mark Semmler" w:date="2025-11-29T11:29:19Z">
        <w:r>
          <w:rPr>
            <w:shd w:fill="auto" w:val="clear"/>
            <w:lang w:val="de-DE"/>
          </w:rPr>
          <w:t xml:space="preserve">mit der </w:t>
        </w:r>
      </w:ins>
      <w:del w:id="53" w:author="Mark Semmler" w:date="2025-11-29T11:29:18Z">
        <w:r>
          <w:rPr>
            <w:shd w:fill="auto" w:val="clear"/>
            <w:lang w:val="de-DE"/>
          </w:rPr>
          <w:delText xml:space="preserve">; </w:delText>
        </w:r>
      </w:del>
      <w:r>
        <w:rPr>
          <w:shd w:fill="auto" w:val="clear"/>
          <w:lang w:val="de-DE"/>
        </w:rPr>
        <w:t xml:space="preserve">entsprechende Stellen wie </w:t>
      </w:r>
      <w:r>
        <w:rPr>
          <w:shd w:fill="auto" w:val="clear"/>
          <w:lang w:val="de-DE"/>
        </w:rPr>
        <w:t xml:space="preserve">Mitarbeiter, </w:t>
      </w:r>
      <w:r>
        <w:rPr>
          <w:shd w:fill="auto" w:val="clear"/>
          <w:lang w:val="de-DE"/>
        </w:rPr>
        <w:t xml:space="preserve">Versicherungen, Aufsichtsbehörden, </w:t>
      </w:r>
      <w:r>
        <w:rPr>
          <w:shd w:fill="auto" w:val="clear"/>
          <w:lang w:val="de-DE"/>
        </w:rPr>
        <w:t xml:space="preserve">Kunden </w:t>
      </w:r>
      <w:r>
        <w:rPr>
          <w:shd w:fill="auto" w:val="clear"/>
          <w:lang w:val="de-DE"/>
        </w:rPr>
        <w:t xml:space="preserve">usw. </w:t>
      </w:r>
      <w:del w:id="54" w:author="Mark Semmler" w:date="2025-11-29T11:29:33Z">
        <w:r>
          <w:rPr>
            <w:shd w:fill="auto" w:val="clear"/>
            <w:lang w:val="de-DE"/>
          </w:rPr>
          <w:delText xml:space="preserve">werden </w:delText>
        </w:r>
      </w:del>
      <w:r>
        <w:rPr>
          <w:shd w:fill="auto" w:val="clear"/>
          <w:lang w:val="de-DE"/>
        </w:rPr>
        <w:t xml:space="preserve">zeitnah </w:t>
      </w:r>
      <w:r>
        <w:rPr>
          <w:shd w:fill="auto" w:val="clear"/>
          <w:lang w:val="de-DE"/>
        </w:rPr>
        <w:t xml:space="preserve">über Entwicklungen </w:t>
      </w:r>
      <w:r>
        <w:rPr>
          <w:shd w:fill="auto" w:val="clear"/>
          <w:lang w:val="de-DE"/>
        </w:rPr>
        <w:t>informiert</w:t>
      </w:r>
      <w:ins w:id="55" w:author="Mark Semmler" w:date="2025-11-29T11:29:37Z">
        <w:r>
          <w:rPr>
            <w:shd w:fill="auto" w:val="clear"/>
            <w:lang w:val="de-DE"/>
          </w:rPr>
          <w:t xml:space="preserve"> </w:t>
        </w:r>
      </w:ins>
      <w:ins w:id="56" w:author="Mark Semmler" w:date="2025-11-29T11:29:37Z">
        <w:r>
          <w:rPr>
            <w:shd w:fill="auto" w:val="clear"/>
            <w:lang w:val="de-DE"/>
          </w:rPr>
          <w:t>werden</w:t>
        </w:r>
      </w:ins>
      <w:r>
        <w:rPr>
          <w:shd w:fill="auto" w:val="clear"/>
          <w:lang w:val="de-DE"/>
        </w:rPr>
        <w:t>.</w:t>
      </w:r>
      <w:del w:id="57" w:author="Mark Semmler" w:date="2025-11-29T11:30:00Z">
        <w:r>
          <w:rPr>
            <w:shd w:fill="auto" w:val="clear"/>
            <w:lang w:val="de-DE"/>
          </w:rPr>
          <w:delText xml:space="preserve"> Kommunikationskanäle </w:delText>
        </w:r>
      </w:del>
      <w:del w:id="58" w:author="Mark Semmler" w:date="2025-11-29T11:30:00Z">
        <w:r>
          <w:rPr>
            <w:shd w:fill="auto" w:val="clear"/>
            <w:lang w:val="de-DE"/>
          </w:rPr>
          <w:delText xml:space="preserve">werden </w:delText>
        </w:r>
      </w:del>
      <w:del w:id="59" w:author="Mark Semmler" w:date="2025-11-29T11:30:00Z">
        <w:r>
          <w:rPr>
            <w:shd w:fill="auto" w:val="clear"/>
            <w:lang w:val="de-DE"/>
          </w:rPr>
          <w:delText>zur Verfügung, die auch bei einer Störung oder einem Ausfall der IT-Infrastruktur zur Verfügung stehen.</w:delText>
        </w:r>
      </w:del>
    </w:p>
    <w:p>
      <w:pPr>
        <w:pStyle w:val="10000-DefaultParagraph"/>
        <w:numPr>
          <w:ilvl w:val="0"/>
          <w:numId w:val="0"/>
        </w:numPr>
        <w:ind w:hanging="0" w:left="360"/>
        <w:rPr>
          <w:i/>
          <w:i/>
          <w:iCs/>
          <w:highlight w:val="none"/>
          <w:shd w:fill="auto" w:val="clear"/>
          <w:lang w:val="de-DE"/>
        </w:rPr>
      </w:pPr>
      <w:ins w:id="61" w:author="Mark Semmler" w:date="2025-11-29T11:30:23Z">
        <w:r>
          <w:rPr>
            <w:rFonts w:ascii="Arial" w:hAnsi="Arial" w:eastAsia="Arial" w:cs="DejaVu Sans"/>
            <w:i/>
            <w:iCs/>
            <w:color w:val="000000"/>
            <w:shd w:fill="auto" w:val="clear"/>
            <w:lang w:val="de-DE"/>
            <w:lang w:val="de-DE" w:eastAsia="en-US" w:bidi="ar-SA"/>
            <w:rPrChange w:id="0" w:author="Mark Semmler" w:date="2025-11-29T11:30:54Z">
              <w:rPr>
                <w:sz w:val="20"/>
                <w:kern w:val="0"/>
                <w:shd w:fill="auto" w:val="clear"/>
                <w:szCs w:val="22"/>
              </w:rPr>
            </w:rPrChange>
          </w:rPr>
          <w:t xml:space="preserve">Hierzu SOLLTEN entsprechende Adresslisten und Inhalte vorbereitet </w:t>
        </w:r>
      </w:ins>
      <w:ins w:id="63" w:author="Mark Semmler" w:date="2025-11-29T11:31:03Z">
        <w:r>
          <w:rPr>
            <w:i/>
            <w:iCs/>
            <w:shd w:fill="auto" w:val="clear"/>
            <w:lang w:val="de-DE"/>
          </w:rPr>
          <w:t>werden</w:t>
        </w:r>
      </w:ins>
      <w:r>
        <w:rPr>
          <w:rFonts w:ascii="Arial" w:hAnsi="Arial" w:eastAsia="Arial" w:cs="DejaVu Sans"/>
          <w:i/>
          <w:iCs/>
          <w:color w:val="000000"/>
          <w:shd w:fill="auto" w:val="clear"/>
          <w:lang w:val="de-DE"/>
          <w:lang w:val="de-DE" w:eastAsia="en-US" w:bidi="ar-SA"/>
          <w:rPrChange w:id="0" w:author="Mark Semmler" w:date="2025-11-29T11:30:54Z">
            <w:rPr>
              <w:sz w:val="20"/>
              <w:kern w:val="0"/>
              <w:shd w:fill="auto" w:val="clear"/>
              <w:szCs w:val="22"/>
            </w:rPr>
          </w:rPrChange>
        </w:rPr>
        <w:t>.</w:t>
      </w:r>
    </w:p>
    <w:p>
      <w:pPr>
        <w:pStyle w:val="10000-DefaultParagraph"/>
        <w:numPr>
          <w:ilvl w:val="0"/>
          <w:numId w:val="461"/>
        </w:numPr>
        <w:rPr>
          <w:highlight w:val="none"/>
          <w:shd w:fill="auto" w:val="clear"/>
        </w:rPr>
      </w:pPr>
      <w:r>
        <w:rPr>
          <w:shd w:fill="auto" w:val="clear"/>
          <w:lang w:val="de-DE"/>
        </w:rPr>
        <w:t xml:space="preserve">Der Sicherheitsvorfall und der Schaden werden so dokumentiert, dass die Organisation ihre Informationspflichten erfüllen </w:t>
      </w:r>
      <w:r>
        <w:rPr>
          <w:shd w:fill="auto" w:val="clear"/>
          <w:lang w:val="de-DE"/>
        </w:rPr>
        <w:t xml:space="preserve">und </w:t>
      </w:r>
      <w:r>
        <w:rPr>
          <w:shd w:fill="auto" w:val="clear"/>
          <w:lang w:val="de-DE"/>
        </w:rPr>
        <w:t>ihre</w:t>
      </w:r>
      <w:r>
        <w:rPr>
          <w:shd w:fill="auto" w:val="clear"/>
          <w:lang w:val="de-DE"/>
        </w:rPr>
        <w:t xml:space="preserve"> Reaktionen auf die Krise Nachbereitung </w:t>
      </w:r>
      <w:r>
        <w:rPr>
          <w:shd w:fill="auto" w:val="clear"/>
          <w:lang w:val="de-DE"/>
        </w:rPr>
        <w:t>kann.</w:t>
      </w:r>
    </w:p>
    <w:p>
      <w:pPr>
        <w:pStyle w:val="10000-DefaultParagraph"/>
        <w:numPr>
          <w:ilvl w:val="0"/>
          <w:numId w:val="462"/>
        </w:numPr>
        <w:rPr>
          <w:highlight w:val="none"/>
          <w:shd w:fill="auto" w:val="clear"/>
        </w:rPr>
      </w:pPr>
      <w:r>
        <w:rPr>
          <w:shd w:fill="auto" w:val="clear"/>
          <w:lang w:val="de-DE"/>
        </w:rPr>
        <w:t>Beweismittel werden gesichert.</w:t>
      </w:r>
    </w:p>
    <w:p>
      <w:pPr>
        <w:pStyle w:val="10000-DefaultParagraph"/>
        <w:numPr>
          <w:ilvl w:val="0"/>
          <w:numId w:val="463"/>
        </w:numPr>
        <w:rPr>
          <w:highlight w:val="none"/>
          <w:shd w:fill="auto" w:val="clear"/>
        </w:rPr>
      </w:pPr>
      <w:r>
        <w:rPr>
          <w:shd w:fill="auto" w:val="clear"/>
          <w:lang w:val="de-DE"/>
        </w:rPr>
        <w:t>Der Schaden wird behoben und der Regelbetrieb wieder aufgenommen.</w:t>
      </w:r>
    </w:p>
    <w:p>
      <w:pPr>
        <w:pStyle w:val="10000-DefaultParagraph"/>
        <w:numPr>
          <w:ilvl w:val="0"/>
          <w:numId w:val="464"/>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ins w:id="65" w:author="Mark Semmler" w:date="2025-11-29T11:30:06Z">
        <w:r>
          <w:rPr/>
          <w:t>Gesicherte Kommunikation</w:t>
        </w:r>
      </w:ins>
      <w:del w:id="66" w:author="Mark Semmler" w:date="2025-11-29T11:30:13Z">
        <w:r>
          <w:rPr/>
          <w:delText>Krisenkommunikation</w:delText>
        </w:r>
      </w:del>
    </w:p>
    <w:p>
      <w:pPr>
        <w:pStyle w:val="Normal"/>
        <w:rPr>
          <w:ins w:id="75" w:author="Mark Semmler" w:date="2025-11-29T12:19:34Z"/>
        </w:rPr>
      </w:pPr>
      <w:ins w:id="67" w:author="Mark Semmler" w:date="2025-11-29T12:19:48Z">
        <w:r>
          <w:rPr>
            <w:shd w:fill="auto" w:val="clear"/>
          </w:rPr>
          <w:t>Für den IT-Krisenfall</w:t>
        </w:r>
      </w:ins>
      <w:del w:id="68" w:author="Mark Semmler" w:date="2025-11-29T12:19:54Z">
        <w:r>
          <w:rPr>
            <w:shd w:fill="auto" w:val="clear"/>
          </w:rPr>
          <w:delText>Es</w:delText>
        </w:r>
      </w:del>
      <w:r>
        <w:rPr>
          <w:shd w:fill="auto" w:val="clear"/>
        </w:rPr>
        <w:t xml:space="preserve"> M</w:t>
      </w:r>
      <w:del w:id="69" w:author="Mark Semmler" w:date="2025-11-29T12:19:34Z">
        <w:r>
          <w:rPr>
            <w:shd w:fill="auto" w:val="clear"/>
          </w:rPr>
          <w:delText>USS</w:delText>
        </w:r>
      </w:del>
      <w:ins w:id="70" w:author="Mark Semmler" w:date="2025-11-29T12:19:34Z">
        <w:r>
          <w:rPr>
            <w:shd w:fill="auto" w:val="clear"/>
          </w:rPr>
          <w:t xml:space="preserve">ÜSSEN Kommunikationskanäle </w:t>
        </w:r>
      </w:ins>
      <w:ins w:id="71" w:author="Mark Semmler" w:date="2025-11-29T12:19:34Z">
        <w:r>
          <w:rPr>
            <w:shd w:fill="auto" w:val="clear"/>
          </w:rPr>
          <w:t>zur Verfügung stehen</w:t>
        </w:r>
      </w:ins>
      <w:ins w:id="72" w:author="Mark Semmler" w:date="2025-11-29T12:19:34Z">
        <w:r>
          <w:rPr>
            <w:shd w:fill="auto" w:val="clear"/>
          </w:rPr>
          <w:t xml:space="preserve">, die auch bei einer Störung oder einem Ausfall der IT-Infrastruktur </w:t>
        </w:r>
      </w:ins>
      <w:ins w:id="73" w:author="Mark Semmler" w:date="2025-11-29T12:19:34Z">
        <w:r>
          <w:rPr>
            <w:shd w:fill="auto" w:val="clear"/>
          </w:rPr>
          <w:t>genutzt werden können</w:t>
        </w:r>
      </w:ins>
      <w:ins w:id="74" w:author="Mark Semmler" w:date="2025-11-29T12:19:34Z">
        <w:r>
          <w:rPr>
            <w:shd w:fill="auto" w:val="clear"/>
          </w:rPr>
          <w:t>.</w:t>
        </w:r>
      </w:ins>
    </w:p>
    <w:p>
      <w:pPr>
        <w:pStyle w:val="Normal"/>
        <w:rPr>
          <w:del w:id="82" w:author="Mark Semmler" w:date="2025-11-30T14:34:23Z"/>
        </w:rPr>
      </w:pPr>
      <w:del w:id="76" w:author="Mark Semmler" w:date="2025-11-29T12:20:29Z">
        <w:r>
          <w:rPr>
            <w:shd w:fill="auto" w:val="clear"/>
          </w:rPr>
          <w:delText xml:space="preserve"> </w:delText>
        </w:r>
      </w:del>
      <w:del w:id="77" w:author="Mark Semmler" w:date="2025-11-30T14:34:23Z">
        <w:r>
          <w:rPr>
            <w:shd w:fill="auto" w:val="clear"/>
          </w:rPr>
          <w:delText>ein Verfahren (siehe</w:delText>
        </w:r>
      </w:del>
      <w:del w:id="78" w:author="Mark Semmler" w:date="2025-11-30T14:34:23Z">
        <w:r>
          <w:rPr>
            <w:spacing w:val="-2"/>
            <w:shd w:fill="auto" w:val="clear"/>
          </w:rPr>
          <w:delText xml:space="preserve"> Anhang</w:delText>
        </w:r>
      </w:del>
      <w:del w:id="79" w:author="Mark Semmler" w:date="2025-11-30T14:34:23Z">
        <w:r>
          <w:rPr>
            <w:shd w:fill="auto" w:val="clear"/>
          </w:rPr>
          <w:delText xml:space="preserve"> </w:delText>
        </w:r>
      </w:del>
      <w:del w:id="80" w:author="Mark Semmler" w:date="2025-11-30T14:34:23Z">
        <w:r>
          <w:rPr>
            <w:rStyle w:val="Hyperlink"/>
            <w:color w:themeColor="hyperlink" w:val="000000"/>
            <w:u w:val="none"/>
            <w:shd w:fill="auto" w:val="clear"/>
          </w:rPr>
          <w:fldChar w:fldCharType="begin"/>
        </w:r>
        <w:r>
          <w:rPr>
            <w:rStyle w:val="Hyperlink"/>
            <w:u w:val="none"/>
            <w:shd w:fill="auto" w:val="clear"/>
            <w:color w:themeColor="hyperlink" w:val="000000"/>
          </w:rPr>
          <w:delInstrText xml:space="preserve"> REF _Ref178762140 \n \n \h </w:delInstrText>
        </w:r>
        <w:r>
          <w:rPr>
            <w:rStyle w:val="Hyperlink"/>
            <w:u w:val="none"/>
            <w:shd w:fill="auto" w:val="clear"/>
            <w:color w:themeColor="hyperlink" w:val="000000"/>
          </w:rPr>
          <w:fldChar w:fldCharType="separate"/>
        </w:r>
        <w:r>
          <w:rPr>
            <w:rStyle w:val="Hyperlink"/>
            <w:u w:val="none"/>
            <w:shd w:fill="auto" w:val="clear"/>
            <w:color w:themeColor="hyperlink" w:val="000000"/>
          </w:rPr>
          <w:delText>A.1</w:delText>
        </w:r>
        <w:r>
          <w:rPr>
            <w:rStyle w:val="Hyperlink"/>
            <w:u w:val="none"/>
            <w:shd w:fill="auto" w:val="clear"/>
            <w:color w:themeColor="hyperlink" w:val="000000"/>
          </w:rPr>
          <w:fldChar w:fldCharType="end"/>
        </w:r>
      </w:del>
      <w:del w:id="81" w:author="Mark Semmler" w:date="2025-11-30T14:34:23Z">
        <w:r>
          <w:rPr>
            <w:shd w:fill="auto" w:val="clear"/>
          </w:rPr>
          <w:delText>) implementiert werden, das definiert, wie im Falle einer Krise die relevanten Stellen der Organisation sowie ggf. relevante externe Stellen in geeigneter Weise miteinander kommunizieren können, um die notwendigen Maßnahmen planen und umsetzen zu können.</w:delText>
        </w:r>
      </w:del>
    </w:p>
    <w:p>
      <w:pPr>
        <w:pStyle w:val="Normal"/>
        <w:widowControl/>
        <w:suppressAutoHyphens w:val="false"/>
        <w:overflowPunct w:val="true"/>
        <w:bidi w:val="0"/>
        <w:spacing w:lineRule="auto" w:line="247" w:before="0" w:after="120"/>
        <w:jc w:val="both"/>
        <w:rPr>
          <w:shd w:fill="auto" w:val="clear"/>
          <w:del w:id="84" w:author="Mark Semmler" w:date="2025-11-30T14:34:23Z"/>
        </w:rPr>
      </w:pPr>
      <w:del w:id="83" w:author="Mark Semmler" w:date="2025-11-30T14:34:23Z">
        <w:r>
          <w:rPr>
            <w:i w:val="false"/>
            <w:iCs w:val="false"/>
            <w:shd w:fill="auto" w:val="clear"/>
            <w:lang w:val="de-DE"/>
          </w:rPr>
          <w:delText>Das Verfahren MUSS folgende Punkte sicherstellen:</w:delText>
        </w:r>
      </w:del>
    </w:p>
    <w:p>
      <w:pPr>
        <w:pStyle w:val="Normal"/>
        <w:widowControl/>
        <w:numPr>
          <w:ilvl w:val="0"/>
          <w:numId w:val="0"/>
        </w:numPr>
        <w:suppressAutoHyphens w:val="false"/>
        <w:overflowPunct w:val="true"/>
        <w:bidi w:val="0"/>
        <w:spacing w:lineRule="auto" w:line="247" w:before="0" w:after="120"/>
        <w:jc w:val="both"/>
        <w:rPr>
          <w:shd w:fill="auto" w:val="clear"/>
        </w:rPr>
      </w:pPr>
      <w:del w:id="85" w:author="Mark Semmler" w:date="2025-11-30T14:34:23Z">
        <w:r>
          <w:rPr>
            <w:shd w:fill="auto" w:val="clear"/>
          </w:rPr>
          <w:delText>Es stehen Kommunikationskanäle zur Verfügung, die auch bei einer Störung oder einem Ausfall der IT-Infrastruktur zur Verfügung stehen.</w:delText>
        </w:r>
      </w:del>
    </w:p>
    <w:p>
      <w:pPr>
        <w:pStyle w:val="Liste1"/>
        <w:numPr>
          <w:ilvl w:val="0"/>
          <w:numId w:val="0"/>
        </w:numPr>
        <w:spacing w:lineRule="auto" w:line="250"/>
        <w:ind w:hanging="0" w:left="360"/>
        <w:rPr>
          <w:shd w:fill="auto" w:val="clear"/>
        </w:rPr>
      </w:pPr>
      <w:del w:id="86" w:author="Mark Semmler" w:date="2025-11-29T11:31:16Z">
        <w:r>
          <w:rPr>
            <w:shd w:fill="auto" w:val="clear"/>
          </w:rPr>
          <w:delText>Die jeweils Verantwortlichen werden über relevante Entwicklungen zeitnah informiert.</w:delText>
        </w:r>
      </w:del>
    </w:p>
    <w:p>
      <w:pPr>
        <w:pStyle w:val="Heading1"/>
        <w:spacing w:before="0" w:after="240"/>
        <w:ind w:hanging="0" w:left="0"/>
        <w:rPr>
          <w:lang w:val="de-DE"/>
        </w:rPr>
      </w:pPr>
      <w:bookmarkStart w:id="1011" w:name="__RefHeading___Toc23186_2990485309"/>
      <w:bookmarkEnd w:id="1011"/>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33"/>
      <w:r>
        <w:rPr/>
        <w:t>Wenn für kryptografische Maßnahmen kein Verfahren implementiert wird, MÜSSEN die dadurch entstehenden Risiken identifiziert, analysiert und behandelt werden (siehe Anhang A.2).</w:t>
      </w:r>
      <w:commentRangeEnd w:id="33"/>
      <w:r>
        <w:commentReference w:id="33"/>
      </w:r>
      <w:r>
        <w:rPr/>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5"/>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6"/>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Toc187327162"/>
      <w:bookmarkStart w:id="1022" w:name="_Ref178768361"/>
      <w:bookmarkEnd w:id="1019"/>
      <w:bookmarkEnd w:id="1020"/>
      <w:r>
        <w:rPr>
          <w:shd w:fill="EEEEEE" w:val="clear"/>
          <w:lang w:val="de-DE"/>
        </w:rPr>
        <w:t>Verfahren</w:t>
      </w:r>
      <w:bookmarkEnd w:id="1022"/>
      <w:r>
        <w:rPr>
          <w:shd w:fill="EEEEEE" w:val="clear"/>
          <w:lang w:val="de-DE"/>
        </w:rPr>
        <w:t xml:space="preserve"> und Risikomanagement</w:t>
      </w:r>
      <w:bookmarkEnd w:id="1021"/>
    </w:p>
    <w:p>
      <w:pPr>
        <w:pStyle w:val="Heading7"/>
        <w:ind w:hanging="0" w:left="0"/>
        <w:rPr>
          <w:shd w:fill="EEEEEE" w:val="clear"/>
          <w:lang w:val="de-DE"/>
        </w:rPr>
      </w:pPr>
      <w:bookmarkStart w:id="1023" w:name="__RefHeading___Toc32130_2021121348"/>
      <w:bookmarkStart w:id="1024" w:name="_Ref179379202"/>
      <w:bookmarkStart w:id="1025" w:name="_Toc187327163"/>
      <w:bookmarkStart w:id="1026" w:name="_Ref179188712"/>
      <w:bookmarkStart w:id="1027" w:name="_Ref178762043"/>
      <w:bookmarkStart w:id="1028" w:name="_Toc178761422"/>
      <w:bookmarkStart w:id="1029" w:name="_Ref178761570"/>
      <w:bookmarkStart w:id="1030" w:name="_Ref179189094"/>
      <w:bookmarkStart w:id="1031" w:name="_Ref179186218"/>
      <w:bookmarkStart w:id="1032" w:name="_Ref179189260"/>
      <w:bookmarkStart w:id="1033" w:name="_Ref179187958"/>
      <w:bookmarkStart w:id="1034" w:name="a_1_verfahren"/>
      <w:bookmarkStart w:id="1035" w:name="_Toc530662993"/>
      <w:bookmarkStart w:id="1036" w:name="_Ref179189208"/>
      <w:bookmarkStart w:id="1037" w:name="rl%252525252525252525252525252525252522t"/>
      <w:bookmarkStart w:id="1038" w:name="_Toc531165128"/>
      <w:bookmarkStart w:id="1039" w:name="_Ref179186091"/>
      <w:bookmarkStart w:id="1040" w:name="_Ref179189122"/>
      <w:bookmarkStart w:id="1041" w:name="_Ref178762155"/>
      <w:bookmarkStart w:id="1042" w:name="_Ref178762087"/>
      <w:bookmarkStart w:id="1043" w:name="_Ref179188840"/>
      <w:bookmarkStart w:id="1044" w:name="_Ref178762140"/>
      <w:bookmarkStart w:id="1045" w:name="_Ref178762217"/>
      <w:bookmarkStart w:id="1046" w:name="_Ref179188814"/>
      <w:bookmarkStart w:id="1047" w:name="_Toc178588121"/>
      <w:bookmarkStart w:id="1048" w:name="_Ref179186357"/>
      <w:bookmarkStart w:id="1049" w:name="_Ref179186850"/>
      <w:bookmarkEnd w:id="1023"/>
      <w:bookmarkEnd w:id="1037"/>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9"/>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shd w:fill="EEEEEE" w:val="clear"/>
        </w:rPr>
      </w:r>
      <w:commentRangeEnd w:id="35"/>
      <w:r>
        <w:commentReference w:id="35"/>
      </w:r>
      <w:r>
        <w:rPr>
          <w:shd w:fill="EEEEEE" w:val="clear"/>
        </w:rPr>
        <w:t xml:space="preserve"> erkannt werden.</w:t>
      </w:r>
    </w:p>
    <w:p>
      <w:pPr>
        <w:pStyle w:val="Liste1"/>
        <w:numPr>
          <w:ilvl w:val="0"/>
          <w:numId w:val="47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79187642"/>
      <w:bookmarkStart w:id="1052" w:name="_Ref179186913"/>
      <w:bookmarkStart w:id="1053" w:name="_Ref179187788"/>
      <w:bookmarkStart w:id="1054" w:name="_Toc531165129_Copy_1_Copy_1_Copy_1"/>
      <w:bookmarkStart w:id="1055" w:name="_Ref179187843"/>
      <w:bookmarkStart w:id="1056" w:name="_Toc178761423"/>
      <w:bookmarkStart w:id="1057" w:name="_Ref179187652"/>
      <w:bookmarkStart w:id="1058" w:name="_Ref179186925"/>
      <w:bookmarkStart w:id="1059" w:name="_Ref179188860"/>
      <w:bookmarkStart w:id="1060" w:name="_Ref179186316"/>
      <w:bookmarkStart w:id="1061" w:name="_Ref184205051"/>
      <w:bookmarkStart w:id="1062" w:name="_Toc187327164"/>
      <w:bookmarkStart w:id="1063" w:name="_Ref179187798"/>
      <w:bookmarkStart w:id="1064" w:name="_Toc178588122"/>
      <w:bookmarkStart w:id="1065" w:name="_Ref179188878"/>
      <w:bookmarkStart w:id="1066" w:name="_Ref179187943"/>
      <w:bookmarkStart w:id="1067" w:name="_Ref179186333"/>
      <w:bookmarkStart w:id="1068" w:name="_Toc530662994_Copy_1_Copy_1_Copy_1"/>
      <w:bookmarkStart w:id="1069" w:name="a_2_risikoanalyse_und_-behandlung_Copy_1"/>
      <w:bookmarkEnd w:id="1050"/>
      <w:bookmarkEnd w:id="1054"/>
      <w:bookmarkEnd w:id="1068"/>
      <w:bookmarkEnd w:id="1069"/>
      <w:r>
        <w:rPr>
          <w:shd w:fill="EEEEEE" w:val="clear"/>
          <w:lang w:val="de-DE"/>
        </w:rPr>
        <w:t>Risikomanagement</w:t>
      </w:r>
      <w:bookmarkEnd w:id="1051"/>
      <w:bookmarkEnd w:id="1052"/>
      <w:bookmarkEnd w:id="1053"/>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pPr>
        <w:pStyle w:val="Heading8"/>
        <w:ind w:hanging="0" w:left="0"/>
        <w:rPr>
          <w:shd w:fill="EEEEEE" w:val="clear"/>
          <w:lang w:val="de-DE"/>
        </w:rPr>
      </w:pPr>
      <w:bookmarkStart w:id="1070" w:name="__RefHeading___Toc32134_2021121348"/>
      <w:bookmarkStart w:id="1071" w:name="_Ref179188660"/>
      <w:bookmarkStart w:id="1072" w:name="_Toc187327165"/>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1"/>
        </w:numPr>
        <w:rPr>
          <w:shd w:fill="EEEEEE" w:val="clear"/>
          <w:lang w:val="de-DE"/>
        </w:rPr>
      </w:pPr>
      <w:r>
        <w:rPr>
          <w:shd w:fill="EEEEEE" w:val="clear"/>
          <w:lang w:val="de-DE"/>
        </w:rPr>
        <w:t>Ihre Durchführung und ihre Ergebnisse werden dokumentiert.</w:t>
      </w:r>
    </w:p>
    <w:p>
      <w:pPr>
        <w:pStyle w:val="10000-DefaultParagraph"/>
        <w:numPr>
          <w:ilvl w:val="0"/>
          <w:numId w:val="47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78761426"/>
      <w:bookmarkStart w:id="1083" w:name="_Toc530662996_Copy_1"/>
      <w:bookmarkStart w:id="1084" w:name="_Toc531165131_Copy_1"/>
      <w:bookmarkStart w:id="1085" w:name="rl%252525252525252525252525252525252522u"/>
      <w:bookmarkStart w:id="1086" w:name="_Toc187327168"/>
      <w:bookmarkStart w:id="1087" w:name="a_2.2_risikobehandlung_Copy_1"/>
      <w:bookmarkStart w:id="1088" w:name="_Ref184205096"/>
      <w:bookmarkEnd w:id="1081"/>
      <w:bookmarkEnd w:id="1085"/>
      <w:r>
        <w:rPr>
          <w:shd w:fill="EEEEEE" w:val="clear"/>
          <w:lang w:val="de-DE"/>
        </w:rPr>
        <w:t>Risiko</w:t>
      </w:r>
      <w:bookmarkEnd w:id="1083"/>
      <w:bookmarkEnd w:id="1084"/>
      <w:bookmarkEnd w:id="1087"/>
      <w:r>
        <w:rPr>
          <w:shd w:fill="EEEEEE" w:val="clear"/>
          <w:lang w:val="de-DE"/>
        </w:rPr>
        <w:t>analyse</w:t>
      </w:r>
      <w:bookmarkEnd w:id="1082"/>
      <w:bookmarkEnd w:id="1086"/>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178761427"/>
      <w:bookmarkStart w:id="1091" w:name="_Toc187327169"/>
      <w:bookmarkStart w:id="1092" w:name="_Ref184205143"/>
      <w:bookmarkStart w:id="1093" w:name="_Toc531165131"/>
      <w:bookmarkStart w:id="1094" w:name="a_2.2_risikobehandlung"/>
      <w:bookmarkStart w:id="1095" w:name="_Toc530662996"/>
      <w:bookmarkStart w:id="1096" w:name="rl%252525252525252525252525252525252522v"/>
      <w:bookmarkEnd w:id="1089"/>
      <w:bookmarkEnd w:id="1096"/>
      <w:r>
        <w:rPr>
          <w:shd w:fill="EEEEEE" w:val="clear"/>
          <w:lang w:val="de-DE"/>
        </w:rPr>
        <w:t>Risikobehandlung</w:t>
      </w:r>
      <w:bookmarkEnd w:id="1090"/>
      <w:bookmarkEnd w:id="1091"/>
      <w:bookmarkEnd w:id="1092"/>
      <w:bookmarkEnd w:id="1093"/>
      <w:bookmarkEnd w:id="1094"/>
      <w:bookmarkEnd w:id="109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4"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5"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0"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1-24T11:29: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ar-SA"/>
        </w:rPr>
        <w:t>Das BSI definiert den Begriff Krise wie folgt (siehe Online-Kurs Notfallmanagement Kapitel 1: Einführung 1.5 Definitionen)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„Im Wesentlichen auf die Institution begrenzter verschärfter Notfall, der die Existenz der Institution bedroht oder die Gesundheit oder das Leben von Personen beeinträchtigt.“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Das Bundesamt für Bevölkerungsschutz und Katastrophenhilfe definiert Krise wie folgt: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Zum Krisenmanagement gehören u.a. folgende Punkte:</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untersuchen, durch welche Sicherheitsvorfälle in der Informationsverarbeitung eine Krise ausgelöst werden kann.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sich auf die Bewältigung von derartigen Krisen vorbereiten.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Dies sollte im Rahmen einer umfassenden BCM-Strategie geschehen.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Verfahren: generelle Vorgehensweise zur Krisenbewältigung.</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Ggf. Konkrete Vorgehensweisen für die wahrscheinlichsten Krisenszenarien (Verfahren).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Krisenmanagementplan mitsamt klarer Rollen und Verantwortlichkeiten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Schaffung organisatorischer, personeller, sachlicher und infrastruktureller Voraussetzungen, um im Ernstfall strukturiert und handlungsfähig zu bleiben.</w:t>
      </w:r>
    </w:p>
  </w:comment>
  <w:comment w:id="32"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3"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34"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5" w:author="Mark Semmler" w:date="2025-09-22T12:09:2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29.11.2025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8"/>
    <w:bookmarkStart w:id="1110" w:name="_Hlk177383161"/>
    <w:bookmarkStart w:id="1111" w:name="_Hlk177383160"/>
    <w:bookmarkStart w:id="1112" w:name="_Hlk177383159"/>
    <w:r>
      <w:rPr>
        <w:lang w:val="de-DE"/>
      </w:rPr>
      <w:t>VdS 10100, Version 0.7.</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38"/>
    <w:lvlOverride w:ilvl="0">
      <w:startOverride w:val="1"/>
    </w:lvlOverride>
  </w:num>
  <w:num w:numId="250">
    <w:abstractNumId w:val="38"/>
  </w:num>
  <w:num w:numId="251">
    <w:abstractNumId w:val="38"/>
  </w:num>
  <w:num w:numId="252">
    <w:abstractNumId w:val="38"/>
    <w:lvlOverride w:ilvl="0">
      <w:startOverride w:val="1"/>
    </w:lvlOverride>
  </w:num>
  <w:num w:numId="253">
    <w:abstractNumId w:val="38"/>
  </w:num>
  <w:num w:numId="254">
    <w:abstractNumId w:val="38"/>
  </w:num>
  <w:num w:numId="255">
    <w:abstractNumId w:val="38"/>
  </w:num>
  <w:num w:numId="256">
    <w:abstractNumId w:val="38"/>
  </w:num>
  <w:num w:numId="257">
    <w:abstractNumId w:val="38"/>
    <w:lvlOverride w:ilvl="0">
      <w:startOverride w:val="1"/>
    </w:lvlOverride>
  </w:num>
  <w:num w:numId="258">
    <w:abstractNumId w:val="38"/>
  </w:num>
  <w:num w:numId="259">
    <w:abstractNumId w:val="38"/>
  </w:num>
  <w:num w:numId="260">
    <w:abstractNumId w:val="38"/>
  </w:num>
  <w:num w:numId="261">
    <w:abstractNumId w:val="38"/>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lvlOverride w:ilvl="0">
      <w:startOverride w:val="1"/>
    </w:lvlOverride>
  </w:num>
  <w:num w:numId="268">
    <w:abstractNumId w:val="38"/>
  </w:num>
  <w:num w:numId="269">
    <w:abstractNumId w:val="38"/>
  </w:num>
  <w:num w:numId="270">
    <w:abstractNumId w:val="38"/>
  </w:num>
  <w:num w:numId="271">
    <w:abstractNumId w:val="60"/>
    <w:lvlOverride w:ilvl="0">
      <w:startOverride w:val="1"/>
    </w:lvlOverride>
  </w:num>
  <w:num w:numId="272">
    <w:abstractNumId w:val="60"/>
  </w:num>
  <w:num w:numId="273">
    <w:abstractNumId w:val="60"/>
  </w:num>
  <w:num w:numId="274">
    <w:abstractNumId w:val="60"/>
  </w:num>
  <w:num w:numId="275">
    <w:abstractNumId w:val="60"/>
  </w:num>
  <w:num w:numId="276">
    <w:abstractNumId w:val="60"/>
    <w:lvlOverride w:ilvl="0">
      <w:startOverride w:val="1"/>
    </w:lvlOverride>
  </w:num>
  <w:num w:numId="277">
    <w:abstractNumId w:val="60"/>
  </w:num>
  <w:num w:numId="278">
    <w:abstractNumId w:val="60"/>
  </w:num>
  <w:num w:numId="279">
    <w:abstractNumId w:val="60"/>
    <w:lvlOverride w:ilvl="0">
      <w:startOverride w:val="1"/>
    </w:lvlOverride>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num>
  <w:num w:numId="286">
    <w:abstractNumId w:val="60"/>
    <w:lvlOverride w:ilvl="0">
      <w:startOverride w:val="1"/>
    </w:lvlOverride>
  </w:num>
  <w:num w:numId="287">
    <w:abstractNumId w:val="60"/>
  </w:num>
  <w:num w:numId="288">
    <w:abstractNumId w:val="60"/>
    <w:lvlOverride w:ilvl="0">
      <w:startOverride w:val="1"/>
    </w:lvlOverride>
  </w:num>
  <w:num w:numId="289">
    <w:abstractNumId w:val="60"/>
  </w:num>
  <w:num w:numId="290">
    <w:abstractNumId w:val="60"/>
  </w:num>
  <w:num w:numId="291">
    <w:abstractNumId w:val="60"/>
  </w:num>
  <w:num w:numId="292">
    <w:abstractNumId w:val="38"/>
    <w:lvlOverride w:ilvl="0">
      <w:startOverride w:val="1"/>
    </w:lvlOverride>
  </w:num>
  <w:num w:numId="293">
    <w:abstractNumId w:val="26"/>
  </w:num>
  <w:num w:numId="294">
    <w:abstractNumId w:val="26"/>
    <w:lvlOverride w:ilvl="0">
      <w:startOverride w:val="1"/>
    </w:lvlOverride>
    <w:lvlOverride w:ilvl="1">
      <w:startOverride w:val="1"/>
    </w:lvlOverride>
  </w:num>
  <w:num w:numId="295">
    <w:abstractNumId w:val="26"/>
  </w:num>
  <w:num w:numId="296">
    <w:abstractNumId w:val="26"/>
  </w:num>
  <w:num w:numId="297">
    <w:abstractNumId w:val="26"/>
    <w:lvlOverride w:ilvl="0">
      <w:startOverride w:val="1"/>
    </w:lvlOverride>
    <w:lvlOverride w:ilvl="1">
      <w:startOverride w:val="1"/>
    </w:lvlOverride>
  </w:num>
  <w:num w:numId="298">
    <w:abstractNumId w:val="38"/>
    <w:lvlOverride w:ilvl="0">
      <w:startOverride w:val="1"/>
    </w:lvlOverride>
  </w:num>
  <w:num w:numId="299">
    <w:abstractNumId w:val="38"/>
  </w:num>
  <w:num w:numId="300">
    <w:abstractNumId w:val="38"/>
  </w:num>
  <w:num w:numId="301">
    <w:abstractNumId w:val="38"/>
  </w:num>
  <w:num w:numId="302">
    <w:abstractNumId w:val="38"/>
  </w:num>
  <w:num w:numId="303">
    <w:abstractNumId w:val="89"/>
    <w:lvlOverride w:ilvl="0">
      <w:startOverride w:val="1"/>
    </w:lvlOverride>
  </w:num>
  <w:num w:numId="304">
    <w:abstractNumId w:val="89"/>
  </w:num>
  <w:num w:numId="305">
    <w:abstractNumId w:val="89"/>
  </w:num>
  <w:num w:numId="306">
    <w:abstractNumId w:val="89"/>
  </w:num>
  <w:num w:numId="307">
    <w:abstractNumId w:val="89"/>
    <w:lvlOverride w:ilvl="0">
      <w:startOverride w:val="1"/>
    </w:lvlOverride>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89"/>
    <w:lvlOverride w:ilvl="0">
      <w:startOverride w:val="1"/>
    </w:lvlOverride>
  </w:num>
  <w:num w:numId="317">
    <w:abstractNumId w:val="89"/>
  </w:num>
  <w:num w:numId="318">
    <w:abstractNumId w:val="89"/>
  </w:num>
  <w:num w:numId="319">
    <w:abstractNumId w:val="89"/>
  </w:num>
  <w:num w:numId="320">
    <w:abstractNumId w:val="89"/>
  </w:num>
  <w:num w:numId="321">
    <w:abstractNumId w:val="89"/>
  </w:num>
  <w:num w:numId="322">
    <w:abstractNumId w:val="33"/>
    <w:lvlOverride w:ilvl="0">
      <w:startOverride w:val="1"/>
    </w:lvlOverride>
  </w:num>
  <w:num w:numId="323">
    <w:abstractNumId w:val="89"/>
    <w:lvlOverride w:ilvl="0">
      <w:startOverride w:val="1"/>
    </w:lvlOverride>
  </w:num>
  <w:num w:numId="324">
    <w:abstractNumId w:val="89"/>
  </w:num>
  <w:num w:numId="325">
    <w:abstractNumId w:val="89"/>
  </w:num>
  <w:num w:numId="326">
    <w:abstractNumId w:val="89"/>
  </w:num>
  <w:num w:numId="327">
    <w:abstractNumId w:val="38"/>
    <w:lvlOverride w:ilvl="0">
      <w:startOverride w:val="1"/>
    </w:lvlOverride>
  </w:num>
  <w:num w:numId="328">
    <w:abstractNumId w:val="38"/>
  </w:num>
  <w:num w:numId="329">
    <w:abstractNumId w:val="38"/>
  </w:num>
  <w:num w:numId="330">
    <w:abstractNumId w:val="38"/>
    <w:lvlOverride w:ilvl="0">
      <w:startOverride w:val="1"/>
    </w:lvlOverride>
  </w:num>
  <w:num w:numId="331">
    <w:abstractNumId w:val="38"/>
  </w:num>
  <w:num w:numId="332">
    <w:abstractNumId w:val="38"/>
  </w:num>
  <w:num w:numId="333">
    <w:abstractNumId w:val="38"/>
  </w:num>
  <w:num w:numId="334">
    <w:abstractNumId w:val="38"/>
    <w:lvlOverride w:ilvl="0">
      <w:startOverride w:val="1"/>
    </w:lvlOverride>
  </w:num>
  <w:num w:numId="335">
    <w:abstractNumId w:val="38"/>
  </w:num>
  <w:num w:numId="336">
    <w:abstractNumId w:val="38"/>
    <w:lvlOverride w:ilvl="0">
      <w:startOverride w:val="1"/>
    </w:lvlOverride>
  </w:num>
  <w:num w:numId="337">
    <w:abstractNumId w:val="38"/>
  </w:num>
  <w:num w:numId="338">
    <w:abstractNumId w:val="38"/>
  </w:num>
  <w:num w:numId="339">
    <w:abstractNumId w:val="38"/>
    <w:lvlOverride w:ilvl="0">
      <w:startOverride w:val="1"/>
    </w:lvlOverride>
  </w:num>
  <w:num w:numId="340">
    <w:abstractNumId w:val="38"/>
  </w:num>
  <w:num w:numId="341">
    <w:abstractNumId w:val="38"/>
  </w:num>
  <w:num w:numId="342">
    <w:abstractNumId w:val="38"/>
  </w:num>
  <w:num w:numId="343">
    <w:abstractNumId w:val="129"/>
    <w:lvlOverride w:ilvl="0">
      <w:startOverride w:val="1"/>
    </w:lvlOverride>
  </w:num>
  <w:num w:numId="344">
    <w:abstractNumId w:val="129"/>
  </w:num>
  <w:num w:numId="345">
    <w:abstractNumId w:val="129"/>
  </w:num>
  <w:num w:numId="346">
    <w:abstractNumId w:val="129"/>
  </w:num>
  <w:num w:numId="347">
    <w:abstractNumId w:val="129"/>
    <w:lvlOverride w:ilvl="0">
      <w:startOverride w:val="1"/>
    </w:lvlOverride>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38"/>
  </w:num>
  <w:num w:numId="354">
    <w:abstractNumId w:val="129"/>
  </w:num>
  <w:num w:numId="355">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29"/>
  </w:num>
  <w:num w:numId="357">
    <w:abstractNumId w:val="129"/>
  </w:num>
  <w:num w:numId="358">
    <w:abstractNumId w:val="129"/>
    <w:lvlOverride w:ilvl="0">
      <w:startOverride w:val="1"/>
    </w:lvlOverride>
  </w:num>
  <w:num w:numId="359">
    <w:abstractNumId w:val="129"/>
  </w:num>
  <w:num w:numId="360">
    <w:abstractNumId w:val="129"/>
  </w:num>
  <w:num w:numId="361">
    <w:abstractNumId w:val="129"/>
  </w:num>
  <w:num w:numId="362">
    <w:abstractNumId w:val="129"/>
  </w:num>
  <w:num w:numId="363">
    <w:abstractNumId w:val="129"/>
  </w:num>
  <w:num w:numId="364">
    <w:abstractNumId w:val="129"/>
  </w:num>
  <w:num w:numId="365">
    <w:abstractNumId w:val="38"/>
    <w:lvlOverride w:ilvl="0">
      <w:startOverride w:val="1"/>
    </w:lvlOverride>
  </w:num>
  <w:num w:numId="366">
    <w:abstractNumId w:val="38"/>
  </w:num>
  <w:num w:numId="367">
    <w:abstractNumId w:val="38"/>
  </w:num>
  <w:num w:numId="368">
    <w:abstractNumId w:val="38"/>
  </w:num>
  <w:num w:numId="369">
    <w:abstractNumId w:val="38"/>
  </w:num>
  <w:num w:numId="370">
    <w:abstractNumId w:val="38"/>
  </w:num>
  <w:num w:numId="371">
    <w:abstractNumId w:val="38"/>
  </w:num>
  <w:num w:numId="372">
    <w:abstractNumId w:val="38"/>
    <w:lvlOverride w:ilvl="0">
      <w:startOverride w:val="1"/>
    </w:lvlOverride>
  </w:num>
  <w:num w:numId="373">
    <w:abstractNumId w:val="26"/>
    <w:lvlOverride w:ilvl="0">
      <w:startOverride w:val="1"/>
    </w:lvlOverride>
    <w:lvlOverride w:ilvl="1">
      <w:startOverride w:val="1"/>
    </w:lvlOverride>
  </w:num>
  <w:num w:numId="374">
    <w:abstractNumId w:val="26"/>
  </w:num>
  <w:num w:numId="375">
    <w:abstractNumId w:val="26"/>
    <w:lvlOverride w:ilvl="0">
      <w:startOverride w:val="1"/>
    </w:lvlOverride>
    <w:lvlOverride w:ilvl="1">
      <w:startOverride w:val="1"/>
    </w:lvlOverride>
  </w:num>
  <w:num w:numId="376">
    <w:abstractNumId w:val="38"/>
    <w:lvlOverride w:ilvl="0">
      <w:startOverride w:val="1"/>
    </w:lvlOverride>
  </w:num>
  <w:num w:numId="377">
    <w:abstractNumId w:val="38"/>
  </w:num>
  <w:num w:numId="378">
    <w:abstractNumId w:val="38"/>
  </w:num>
  <w:num w:numId="379">
    <w:abstractNumId w:val="38"/>
    <w:lvlOverride w:ilvl="0">
      <w:startOverride w:val="1"/>
    </w:lvlOverride>
  </w:num>
  <w:num w:numId="380">
    <w:abstractNumId w:val="38"/>
    <w:lvlOverride w:ilvl="0">
      <w:startOverride w:val="1"/>
    </w:lvlOverride>
    <w:lvlOverride w:ilvl="1">
      <w:startOverride w:val="1"/>
    </w:lvlOverride>
  </w:num>
  <w:num w:numId="381">
    <w:abstractNumId w:val="38"/>
  </w:num>
  <w:num w:numId="382">
    <w:abstractNumId w:val="38"/>
  </w:num>
  <w:num w:numId="383">
    <w:abstractNumId w:val="38"/>
  </w:num>
  <w:num w:numId="384">
    <w:abstractNumId w:val="38"/>
  </w:num>
  <w:num w:numId="385">
    <w:abstractNumId w:val="38"/>
    <w:lvlOverride w:ilvl="0">
      <w:startOverride w:val="1"/>
    </w:lvlOverride>
  </w:num>
  <w:num w:numId="386">
    <w:abstractNumId w:val="38"/>
  </w:num>
  <w:num w:numId="387">
    <w:abstractNumId w:val="38"/>
  </w:num>
  <w:num w:numId="388">
    <w:abstractNumId w:val="174"/>
    <w:lvlOverride w:ilvl="0">
      <w:startOverride w:val="1"/>
    </w:lvlOverride>
  </w:num>
  <w:num w:numId="389">
    <w:abstractNumId w:val="174"/>
  </w:num>
  <w:num w:numId="390">
    <w:abstractNumId w:val="174"/>
  </w:num>
  <w:num w:numId="391">
    <w:abstractNumId w:val="177"/>
    <w:lvlOverride w:ilvl="0">
      <w:startOverride w:val="1"/>
    </w:lvlOverride>
  </w:num>
  <w:num w:numId="392">
    <w:abstractNumId w:val="177"/>
  </w:num>
  <w:num w:numId="393">
    <w:abstractNumId w:val="177"/>
  </w:num>
  <w:num w:numId="394">
    <w:abstractNumId w:val="177"/>
  </w:num>
  <w:num w:numId="395">
    <w:abstractNumId w:val="38"/>
    <w:lvlOverride w:ilvl="0">
      <w:startOverride w:val="1"/>
    </w:lvlOverride>
  </w:num>
  <w:num w:numId="396">
    <w:abstractNumId w:val="38"/>
  </w:num>
  <w:num w:numId="397">
    <w:abstractNumId w:val="38"/>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lvlOverride w:ilvl="0">
      <w:startOverride w:val="1"/>
    </w:lvlOverride>
  </w:num>
  <w:num w:numId="405">
    <w:abstractNumId w:val="26"/>
    <w:lvlOverride w:ilvl="0">
      <w:startOverride w:val="1"/>
    </w:lvlOverride>
    <w:lvlOverride w:ilvl="1">
      <w:startOverride w:val="1"/>
    </w:lvlOverride>
  </w:num>
  <w:num w:numId="406">
    <w:abstractNumId w:val="38"/>
  </w:num>
  <w:num w:numId="407">
    <w:abstractNumId w:val="26"/>
    <w:lvlOverride w:ilvl="0">
      <w:startOverride w:val="1"/>
    </w:lvlOverride>
    <w:lvlOverride w:ilvl="1">
      <w:startOverride w:val="1"/>
    </w:lvlOverride>
  </w:num>
  <w:num w:numId="408">
    <w:abstractNumId w:val="38"/>
  </w:num>
  <w:num w:numId="409">
    <w:abstractNumId w:val="26"/>
    <w:lvlOverride w:ilvl="0">
      <w:startOverride w:val="1"/>
    </w:lvlOverride>
    <w:lvlOverride w:ilvl="1">
      <w:startOverride w:val="1"/>
    </w:lvlOverride>
  </w:num>
  <w:num w:numId="410">
    <w:abstractNumId w:val="26"/>
    <w:lvlOverride w:ilvl="0">
      <w:startOverride w:val="1"/>
    </w:lvlOverride>
    <w:lvlOverride w:ilvl="1">
      <w:startOverride w:val="1"/>
    </w:lvlOverride>
  </w:num>
  <w:num w:numId="411">
    <w:abstractNumId w:val="174"/>
    <w:lvlOverride w:ilvl="0">
      <w:startOverride w:val="1"/>
    </w:lvlOverride>
  </w:num>
  <w:num w:numId="412">
    <w:abstractNumId w:val="174"/>
  </w:num>
  <w:num w:numId="413">
    <w:abstractNumId w:val="174"/>
  </w:num>
  <w:num w:numId="414">
    <w:abstractNumId w:val="174"/>
  </w:num>
  <w:num w:numId="415">
    <w:abstractNumId w:val="174"/>
  </w:num>
  <w:num w:numId="416">
    <w:abstractNumId w:val="174"/>
  </w:num>
  <w:num w:numId="417">
    <w:abstractNumId w:val="38"/>
    <w:lvlOverride w:ilvl="0">
      <w:startOverride w:val="1"/>
    </w:lvlOverride>
  </w:num>
  <w:num w:numId="418">
    <w:abstractNumId w:val="38"/>
  </w:num>
  <w:num w:numId="419">
    <w:abstractNumId w:val="38"/>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74"/>
  </w:num>
  <w:num w:numId="448">
    <w:abstractNumId w:val="174"/>
  </w:num>
  <w:num w:numId="449">
    <w:abstractNumId w:val="174"/>
  </w:num>
  <w:num w:numId="450">
    <w:abstractNumId w:val="38"/>
    <w:lvlOverride w:ilvl="0">
      <w:startOverride w:val="1"/>
    </w:lvlOverride>
  </w:num>
  <w:num w:numId="451">
    <w:abstractNumId w:val="38"/>
  </w:num>
  <w:num w:numId="452">
    <w:abstractNumId w:val="38"/>
  </w:num>
  <w:num w:numId="453">
    <w:abstractNumId w:val="38"/>
  </w:num>
  <w:num w:numId="454">
    <w:abstractNumId w:val="38"/>
    <w:lvlOverride w:ilvl="0">
      <w:startOverride w:val="1"/>
    </w:lvlOverride>
  </w:num>
  <w:num w:numId="455">
    <w:abstractNumId w:val="38"/>
  </w:num>
  <w:num w:numId="456">
    <w:abstractNumId w:val="38"/>
  </w:num>
  <w:num w:numId="457">
    <w:abstractNumId w:val="38"/>
  </w:num>
  <w:num w:numId="458">
    <w:abstractNumId w:val="38"/>
  </w:num>
  <w:num w:numId="459">
    <w:abstractNumId w:val="38"/>
  </w:num>
  <w:num w:numId="460">
    <w:abstractNumId w:val="38"/>
  </w:num>
  <w:num w:numId="461">
    <w:abstractNumId w:val="38"/>
  </w:num>
  <w:num w:numId="462">
    <w:abstractNumId w:val="38"/>
  </w:num>
  <w:num w:numId="463">
    <w:abstractNumId w:val="38"/>
  </w:num>
  <w:num w:numId="464">
    <w:abstractNumId w:val="38"/>
  </w:num>
  <w:num w:numId="465">
    <w:abstractNumId w:val="34"/>
    <w:lvlOverride w:ilvl="0">
      <w:startOverride w:val="1"/>
    </w:lvlOverride>
  </w:num>
  <w:num w:numId="466">
    <w:abstractNumId w:val="34"/>
    <w:lvlOverride w:ilvl="0">
      <w:startOverride w:val="1"/>
    </w:lvlOverride>
  </w:num>
  <w:num w:numId="467">
    <w:abstractNumId w:val="89"/>
    <w:lvlOverride w:ilvl="0">
      <w:startOverride w:val="1"/>
    </w:lvlOverride>
  </w:num>
  <w:num w:numId="468">
    <w:abstractNumId w:val="89"/>
  </w:num>
  <w:num w:numId="469">
    <w:abstractNumId w:val="89"/>
  </w:num>
  <w:num w:numId="470">
    <w:abstractNumId w:val="89"/>
  </w:num>
  <w:num w:numId="471">
    <w:abstractNumId w:val="38"/>
    <w:lvlOverride w:ilvl="0">
      <w:startOverride w:val="1"/>
    </w:lvlOverride>
  </w:num>
  <w:num w:numId="472">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43474</TotalTime>
  <Application>LibreOffice/25.8.2.2$Linux_X86_64 LibreOffice_project/580$Build-2</Application>
  <AppVersion>15.0000</AppVersion>
  <Pages>49</Pages>
  <Words>15200</Words>
  <Characters>110048</Characters>
  <CharactersWithSpaces>123510</CharactersWithSpaces>
  <Paragraphs>1295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2025-11-29T10:38:48Z</cp:lastPrinted>
  <dcterms:modified xsi:type="dcterms:W3CDTF">2025-11-30T14:34:34Z</dcterms:modified>
  <cp:revision>776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