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48</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48</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Verfahren</w:t>
              <w:tab/>
              <w:t>48</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49</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49</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Toc413814208"/>
      <w:bookmarkStart w:id="7" w:name="_Toc409684807"/>
      <w:bookmarkStart w:id="8" w:name="_Toc531165009"/>
      <w:bookmarkStart w:id="9" w:name="_Ref184204200"/>
      <w:bookmarkStart w:id="10" w:name="_Toc414345060"/>
      <w:bookmarkStart w:id="11" w:name="_Toc413143655"/>
      <w:bookmarkStart w:id="12" w:name="_Toc413808700"/>
      <w:bookmarkStart w:id="13" w:name="_Toc414354570"/>
      <w:bookmarkStart w:id="14" w:name="_Toc12164565"/>
      <w:bookmarkStart w:id="15" w:name="_Toc187327020"/>
      <w:bookmarkStart w:id="16" w:name="_Toc413073863"/>
      <w:bookmarkStart w:id="17" w:name="_Toc178761299"/>
      <w:bookmarkStart w:id="18" w:name="_Toc413809510"/>
      <w:bookmarkEnd w:id="4"/>
      <w:bookmarkEnd w:id="6"/>
      <w:bookmarkEnd w:id="7"/>
      <w:bookmarkEnd w:id="10"/>
      <w:bookmarkEnd w:id="11"/>
      <w:bookmarkEnd w:id="12"/>
      <w:bookmarkEnd w:id="13"/>
      <w:bookmarkEnd w:id="14"/>
      <w:bookmarkEnd w:id="16"/>
      <w:bookmarkEnd w:id="18"/>
      <w:r>
        <w:rPr>
          <w:lang w:val="de-DE"/>
        </w:rPr>
        <w:t>Allgemeines</w:t>
      </w:r>
      <w:bookmarkEnd w:id="5"/>
      <w:bookmarkEnd w:id="8"/>
      <w:bookmarkEnd w:id="9"/>
      <w:bookmarkEnd w:id="15"/>
      <w:bookmarkEnd w:id="17"/>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78588045"/>
      <w:bookmarkStart w:id="26" w:name="del_3del_2_anwendungshinweise"/>
      <w:bookmarkStart w:id="27" w:name="_Toc178761301"/>
      <w:bookmarkStart w:id="28" w:name="rl%2525252525252525252525252525252525252"/>
      <w:bookmarkStart w:id="29" w:name="rl%2525252525252525252525252525252525251"/>
      <w:bookmarkStart w:id="30" w:name="_Toc531165010"/>
      <w:bookmarkStart w:id="31" w:name="_Toc187327022"/>
      <w:bookmarkStart w:id="32" w:name="_Toc530662875"/>
      <w:bookmarkStart w:id="33" w:name="_Ref184204245"/>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5"/>
        </w:numPr>
        <w:rPr>
          <w:lang w:val="de-DE"/>
        </w:rPr>
      </w:pPr>
      <w:r>
        <w:rPr>
          <w:lang w:val="de-DE"/>
        </w:rPr>
        <w:t>Das Ergebnis der Prüfung wird zusammen mit seiner Begründung dokumentiert.</w:t>
      </w:r>
    </w:p>
    <w:p>
      <w:pPr>
        <w:pStyle w:val="Normal"/>
        <w:numPr>
          <w:ilvl w:val="0"/>
          <w:numId w:val="25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7"/>
        </w:numPr>
        <w:rPr>
          <w:lang w:val="de-DE"/>
        </w:rPr>
      </w:pPr>
      <w:commentRangeStart w:id="4"/>
      <w:r>
        <w:rPr>
          <w:lang w:val="de-DE"/>
        </w:rPr>
        <w:t>Das Registrierungsverfahren gem. § 33 BSIG wird bei Bedarf durchlaufen.</w:t>
      </w:r>
    </w:p>
    <w:p>
      <w:pPr>
        <w:pStyle w:val="Normal"/>
        <w:numPr>
          <w:ilvl w:val="0"/>
          <w:numId w:val="258"/>
        </w:numPr>
        <w:rPr>
          <w:lang w:val="de-DE"/>
        </w:rPr>
      </w:pPr>
      <w:r>
        <w:rPr>
          <w:lang w:val="de-DE"/>
        </w:rPr>
        <w:t>Dabei werden die in § 33 BSIG gesetzten Fristen eingehalten.</w:t>
      </w:r>
    </w:p>
    <w:p>
      <w:pPr>
        <w:pStyle w:val="Normal"/>
        <w:numPr>
          <w:ilvl w:val="0"/>
          <w:numId w:val="25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0"/>
        </w:numPr>
        <w:rPr>
          <w:lang w:val="de-DE"/>
        </w:rPr>
      </w:pPr>
      <w:commentRangeStart w:id="5"/>
      <w:r>
        <w:rPr>
          <w:lang w:val="de-DE"/>
        </w:rPr>
        <w:t>Es wird geprüft, ob die Organisation eine Einrichtung im Sinne von § 60 Absatz 1 Satz 1 BSIG ist.</w:t>
      </w:r>
    </w:p>
    <w:p>
      <w:pPr>
        <w:pStyle w:val="Normal"/>
        <w:numPr>
          <w:ilvl w:val="0"/>
          <w:numId w:val="26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78761303"/>
      <w:bookmarkStart w:id="43" w:name="_Toc531165012"/>
      <w:bookmarkStart w:id="44" w:name="rl%2525252525252525252525252525252525253"/>
      <w:bookmarkStart w:id="45" w:name="_Toc530662877"/>
      <w:bookmarkStart w:id="46" w:name="_Toc178588047"/>
      <w:bookmarkStart w:id="47" w:name="del_4del_3_gueltigkeit"/>
      <w:bookmarkStart w:id="48" w:name="_Toc187327024"/>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normative_verweise"/>
      <w:bookmarkStart w:id="53" w:name="_Toc531165013"/>
      <w:bookmarkStart w:id="54" w:name="_Toc187327025"/>
      <w:bookmarkStart w:id="55" w:name="_Toc530662878"/>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rl%2525252525252525252525252525252525254"/>
      <w:bookmarkStart w:id="59" w:name="_Ref184204270_Copy_1"/>
      <w:bookmarkStart w:id="60" w:name="_Toc530662878_Copy_1"/>
      <w:bookmarkStart w:id="61" w:name="_Toc531165013_Copy_1"/>
      <w:bookmarkStart w:id="62" w:name="_Toc178761304_Copy_1"/>
      <w:bookmarkStart w:id="63" w:name="_Toc187327025_Copy_1"/>
      <w:bookmarkStart w:id="64" w:name="normative_verweise_Copy_1"/>
      <w:bookmarkStart w:id="65" w:name="_Toc178588048_Copy_1"/>
      <w:bookmarkEnd w:id="57"/>
      <w:bookmarkEnd w:id="58"/>
      <w:r>
        <w:rPr>
          <w:lang w:val="de-DE"/>
        </w:rPr>
        <w:t>Normative Verweisunge</w:t>
      </w:r>
      <w:bookmarkEnd w:id="59"/>
      <w:bookmarkEnd w:id="60"/>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1165015"/>
      <w:bookmarkStart w:id="85" w:name="_Ref184204313"/>
      <w:bookmarkStart w:id="86" w:name="_Toc178761308"/>
      <w:bookmarkStart w:id="87" w:name="rl%2525252525252525252525252525252525255"/>
      <w:bookmarkStart w:id="88" w:name="_Toc187327029"/>
      <w:bookmarkStart w:id="89" w:name="organisation_der_informationssicherheit"/>
      <w:bookmarkStart w:id="90" w:name="_Toc530662880"/>
      <w:bookmarkEnd w:id="82"/>
      <w:bookmarkEnd w:id="87"/>
      <w:r>
        <w:rPr>
          <w:shd w:fill="EEEEEE" w:val="clear"/>
          <w:lang w:val="de-DE"/>
        </w:rPr>
        <w:t>Organisation der Informationssicherheit</w:t>
      </w:r>
      <w:bookmarkEnd w:id="83"/>
      <w:bookmarkEnd w:id="84"/>
      <w:bookmarkEnd w:id="85"/>
      <w:bookmarkEnd w:id="86"/>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2"/>
        </w:numPr>
        <w:rPr>
          <w:shd w:fill="EEEEEE" w:val="clear"/>
        </w:rPr>
      </w:pPr>
      <w:r>
        <w:rPr>
          <w:shd w:fill="EEEEEE" w:val="clear"/>
          <w:lang w:val="de-DE"/>
        </w:rPr>
        <w:t>welche Ziele erreicht werden sollen</w:t>
      </w:r>
    </w:p>
    <w:p>
      <w:pPr>
        <w:pStyle w:val="10000-DefaultParagraph"/>
        <w:numPr>
          <w:ilvl w:val="0"/>
          <w:numId w:val="263"/>
        </w:numPr>
        <w:rPr>
          <w:shd w:fill="EEEEEE" w:val="clear"/>
        </w:rPr>
      </w:pPr>
      <w:r>
        <w:rPr>
          <w:shd w:fill="EEEEEE" w:val="clear"/>
          <w:lang w:val="de-DE"/>
        </w:rPr>
        <w:t>für welche Ressourcen die Verantwortlichkeit besteht</w:t>
      </w:r>
    </w:p>
    <w:p>
      <w:pPr>
        <w:pStyle w:val="10000-DefaultParagraph"/>
        <w:numPr>
          <w:ilvl w:val="0"/>
          <w:numId w:val="264"/>
        </w:numPr>
        <w:rPr>
          <w:shd w:fill="EEEEEE" w:val="clear"/>
        </w:rPr>
      </w:pPr>
      <w:r>
        <w:rPr>
          <w:shd w:fill="EEEEEE" w:val="clear"/>
          <w:lang w:val="de-DE"/>
        </w:rPr>
        <w:t>welche Aufgaben erfüllt werden müssen, damit die Ziele erreicht werden</w:t>
      </w:r>
    </w:p>
    <w:p>
      <w:pPr>
        <w:pStyle w:val="10000-DefaultParagraph"/>
        <w:numPr>
          <w:ilvl w:val="0"/>
          <w:numId w:val="26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6"/>
        </w:numPr>
        <w:rPr>
          <w:shd w:fill="EEEEEE" w:val="clear"/>
        </w:rPr>
      </w:pPr>
      <w:r>
        <w:rPr>
          <w:shd w:fill="EEEEEE" w:val="clear"/>
          <w:lang w:val="de-DE"/>
        </w:rPr>
        <w:t>welche Ressourcen für die Wahrnehmung der Verantwortlichkeit zur Verfügung stehen</w:t>
      </w:r>
    </w:p>
    <w:p>
      <w:pPr>
        <w:pStyle w:val="10000-DefaultParagraph"/>
        <w:numPr>
          <w:ilvl w:val="0"/>
          <w:numId w:val="267"/>
        </w:numPr>
        <w:rPr>
          <w:shd w:fill="EEEEEE" w:val="clear"/>
        </w:rPr>
      </w:pPr>
      <w:r>
        <w:rPr>
          <w:shd w:fill="EEEEEE" w:val="clear"/>
          <w:lang w:val="de-DE"/>
        </w:rPr>
        <w:t>wie und durch welche Position(en) die Erfüllung der Verantwortlichkeit überprüft wird</w:t>
      </w:r>
    </w:p>
    <w:p>
      <w:pPr>
        <w:pStyle w:val="10000-DefaultParagraph"/>
        <w:numPr>
          <w:ilvl w:val="0"/>
          <w:numId w:val="26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9"/>
        </w:numPr>
        <w:rPr>
          <w:shd w:fill="EEEEEE" w:val="clear"/>
        </w:rPr>
      </w:pPr>
      <w:r>
        <w:rPr>
          <w:shd w:fill="EEEEEE" w:val="clear"/>
          <w:lang w:val="de-DE"/>
        </w:rPr>
        <w:t>Die rechtliche Zulässigkeit wurde geprüft.</w:t>
      </w:r>
    </w:p>
    <w:p>
      <w:pPr>
        <w:pStyle w:val="10000-DefaultParagraph"/>
        <w:numPr>
          <w:ilvl w:val="0"/>
          <w:numId w:val="27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rl%2525252525252525252525252525252525259"/>
      <w:bookmarkStart w:id="122" w:name="_Toc187327035"/>
      <w:bookmarkStart w:id="123" w:name="zeitliche_ressourcen"/>
      <w:bookmarkStart w:id="124" w:name="_Toc178761314"/>
      <w:bookmarkStart w:id="125" w:name="_Toc531165019"/>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3"/>
        </w:numPr>
        <w:rPr>
          <w:shd w:fill="EEEEEE" w:val="clear"/>
        </w:rPr>
      </w:pPr>
      <w:r>
        <w:rPr>
          <w:shd w:fill="EEEEEE" w:val="clear"/>
          <w:lang w:val="de-DE"/>
        </w:rPr>
        <w:t>In Kraft Setzung von Richtlinien für die Informationssicherheit (IS-Richtlinien)</w:t>
      </w:r>
    </w:p>
    <w:p>
      <w:pPr>
        <w:pStyle w:val="10000-DefaultParagraph"/>
        <w:numPr>
          <w:ilvl w:val="0"/>
          <w:numId w:val="27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informationssicherheitsteam_ist"/>
      <w:bookmarkStart w:id="152" w:name="_Ref184200602"/>
      <w:bookmarkStart w:id="153" w:name="_Toc187327039"/>
      <w:bookmarkStart w:id="154" w:name="_Toc178761318"/>
      <w:bookmarkStart w:id="155" w:name="_Toc531165023"/>
      <w:bookmarkStart w:id="156" w:name="rl%252525252525252525252525252525252525d"/>
      <w:bookmarkStart w:id="157" w:name="_Ref184204363"/>
      <w:bookmarkStart w:id="158" w:name="_Toc530662888"/>
      <w:bookmarkStart w:id="159" w:name="_Toc178588054"/>
      <w:bookmarkEnd w:id="150"/>
      <w:bookmarkEnd w:id="156"/>
      <w:r>
        <w:rPr>
          <w:shd w:fill="EEEEEE" w:val="clear"/>
          <w:lang w:val="de-DE"/>
        </w:rPr>
        <w:t>Informationssicherheitsteam</w:t>
      </w:r>
      <w:bookmarkEnd w:id="151"/>
      <w:bookmarkEnd w:id="152"/>
      <w:bookmarkEnd w:id="153"/>
      <w:bookmarkEnd w:id="154"/>
      <w:bookmarkEnd w:id="155"/>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6"/>
        </w:numPr>
        <w:spacing w:lineRule="auto" w:line="250"/>
        <w:rPr>
          <w:shd w:fill="EEEEEE" w:val="clear"/>
        </w:rPr>
      </w:pPr>
      <w:r>
        <w:rPr>
          <w:shd w:fill="EEEEEE" w:val="clear"/>
          <w:lang w:val="de-DE"/>
        </w:rPr>
        <w:t>Topmanagement</w:t>
      </w:r>
    </w:p>
    <w:p>
      <w:pPr>
        <w:pStyle w:val="Liste1"/>
        <w:numPr>
          <w:ilvl w:val="0"/>
          <w:numId w:val="277"/>
        </w:numPr>
        <w:spacing w:lineRule="auto" w:line="250"/>
        <w:rPr>
          <w:shd w:fill="EEEEEE" w:val="clear"/>
        </w:rPr>
      </w:pPr>
      <w:r>
        <w:rPr>
          <w:shd w:fill="EEEEEE" w:val="clear"/>
          <w:lang w:val="de-DE"/>
        </w:rPr>
        <w:t>ISB</w:t>
      </w:r>
    </w:p>
    <w:p>
      <w:pPr>
        <w:pStyle w:val="Liste1"/>
        <w:numPr>
          <w:ilvl w:val="0"/>
          <w:numId w:val="278"/>
        </w:numPr>
        <w:spacing w:lineRule="auto" w:line="250"/>
        <w:rPr>
          <w:shd w:fill="EEEEEE" w:val="clear"/>
        </w:rPr>
      </w:pPr>
      <w:r>
        <w:rPr>
          <w:shd w:fill="EEEEEE" w:val="clear"/>
          <w:lang w:val="de-DE"/>
        </w:rPr>
        <w:t>IT-Verantwortliche</w:t>
      </w:r>
    </w:p>
    <w:p>
      <w:pPr>
        <w:pStyle w:val="Liste1"/>
        <w:numPr>
          <w:ilvl w:val="0"/>
          <w:numId w:val="279"/>
        </w:numPr>
        <w:spacing w:lineRule="auto" w:line="250"/>
        <w:rPr>
          <w:shd w:fill="EEEEEE" w:val="clear"/>
        </w:rPr>
      </w:pPr>
      <w:r>
        <w:rPr>
          <w:shd w:fill="EEEEEE" w:val="clear"/>
          <w:lang w:val="de-DE"/>
        </w:rPr>
        <w:t>Mitarbeiter (z. B. über Betriebsrat)</w:t>
      </w:r>
    </w:p>
    <w:p>
      <w:pPr>
        <w:pStyle w:val="Liste1"/>
        <w:numPr>
          <w:ilvl w:val="0"/>
          <w:numId w:val="28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1"/>
        </w:numPr>
        <w:spacing w:lineRule="auto" w:line="250"/>
        <w:rPr>
          <w:shd w:fill="EEEEEE" w:val="clear"/>
        </w:rPr>
      </w:pPr>
      <w:r>
        <w:rPr>
          <w:shd w:fill="EEEEEE" w:val="clear"/>
          <w:lang w:val="de-DE"/>
        </w:rPr>
        <w:t>Erkennen und Bewerten neuer Bedrohungen und Schwachstellen</w:t>
      </w:r>
    </w:p>
    <w:p>
      <w:pPr>
        <w:pStyle w:val="Liste1"/>
        <w:numPr>
          <w:ilvl w:val="0"/>
          <w:numId w:val="282"/>
        </w:numPr>
        <w:spacing w:lineRule="auto" w:line="250"/>
        <w:rPr>
          <w:shd w:fill="EEEEEE" w:val="clear"/>
        </w:rPr>
      </w:pPr>
      <w:r>
        <w:rPr>
          <w:shd w:fill="EEEEEE" w:val="clear"/>
          <w:lang w:val="de-DE"/>
        </w:rPr>
        <w:t>Entwickeln und Bewerten von Maßnahmen zur Informationssicherheit</w:t>
      </w:r>
    </w:p>
    <w:p>
      <w:pPr>
        <w:pStyle w:val="Liste1"/>
        <w:numPr>
          <w:ilvl w:val="0"/>
          <w:numId w:val="28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0662891"/>
      <w:bookmarkStart w:id="178" w:name="rl%252525252525252525252525252525252525g"/>
      <w:bookmarkStart w:id="179" w:name="vorgesetzte_del_mit_personalverantwortun"/>
      <w:bookmarkStart w:id="180" w:name="_Toc178761321"/>
      <w:bookmarkStart w:id="181" w:name="_Toc178588057"/>
      <w:bookmarkStart w:id="182" w:name="_Toc531165026"/>
      <w:bookmarkStart w:id="183" w:name="_Toc187327042"/>
      <w:bookmarkEnd w:id="176"/>
      <w:bookmarkEnd w:id="178"/>
      <w:r>
        <w:rPr>
          <w:shd w:fill="EEEEEE" w:val="clear"/>
          <w:lang w:val="de-DE"/>
        </w:rPr>
        <w:t>Vorgesetzte</w:t>
      </w:r>
      <w:bookmarkEnd w:id="177"/>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1165027"/>
      <w:bookmarkStart w:id="186" w:name="_Toc178588058"/>
      <w:bookmarkStart w:id="187" w:name="_Toc187327043"/>
      <w:bookmarkStart w:id="188" w:name="del_personaldel_mitarbeiter"/>
      <w:bookmarkStart w:id="189" w:name="_Toc178761322"/>
      <w:bookmarkStart w:id="190" w:name="_Toc530662892"/>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8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588059"/>
      <w:bookmarkStart w:id="194" w:name="_Toc530662893"/>
      <w:bookmarkStart w:id="195" w:name="projektverantwortliche"/>
      <w:bookmarkStart w:id="196" w:name="_Toc531165028"/>
      <w:bookmarkStart w:id="197" w:name="rl%252525252525252525252525252525252525i"/>
      <w:bookmarkStart w:id="198" w:name="_Toc178761323"/>
      <w:bookmarkStart w:id="199" w:name="_Toc187327044"/>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187327045"/>
      <w:bookmarkStart w:id="202" w:name="_Toc178588060"/>
      <w:bookmarkStart w:id="203" w:name="rl%252525252525252525252525252525252525j"/>
      <w:bookmarkStart w:id="204" w:name="_Toc530662894"/>
      <w:bookmarkStart w:id="205" w:name="del_lieferanten_und_sonstige_auftragnehm"/>
      <w:bookmarkStart w:id="206" w:name="_Toc178761324"/>
      <w:bookmarkStart w:id="207" w:name="_Toc531165029"/>
      <w:bookmarkEnd w:id="200"/>
      <w:bookmarkEnd w:id="203"/>
      <w:r>
        <w:rPr>
          <w:shd w:fill="EEEEEE" w:val="clear"/>
          <w:lang w:val="de-DE"/>
        </w:rPr>
        <w:t>Externe</w:t>
      </w:r>
      <w:bookmarkEnd w:id="202"/>
      <w:bookmarkEnd w:id="204"/>
      <w:bookmarkEnd w:id="205"/>
      <w:bookmarkEnd w:id="206"/>
      <w:bookmarkEnd w:id="207"/>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Ref184200681"/>
      <w:bookmarkStart w:id="211" w:name="_Ref184204380"/>
      <w:bookmarkStart w:id="212" w:name="_Toc178761325"/>
      <w:bookmarkStart w:id="213" w:name="leitlinie_zur_informationssicherheit_is-"/>
      <w:bookmarkStart w:id="214" w:name="rl%252525252525252525252525252525252525k"/>
      <w:bookmarkStart w:id="215" w:name="_Toc187327046"/>
      <w:bookmarkStart w:id="216" w:name="_Toc531165030"/>
      <w:bookmarkStart w:id="217" w:name="_Toc53066289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0662896"/>
      <w:bookmarkStart w:id="223" w:name="rl%252525252525252525252525252525252525l"/>
      <w:bookmarkStart w:id="224" w:name="_Toc178761327"/>
      <w:bookmarkStart w:id="225" w:name="_Toc187327048"/>
      <w:bookmarkStart w:id="226" w:name="allgemeine_anforderungen"/>
      <w:bookmarkStart w:id="227" w:name="_Toc531165031"/>
      <w:bookmarkStart w:id="228" w:name="_Ref184204394"/>
      <w:bookmarkStart w:id="229" w:name="_Toc178588062"/>
      <w:bookmarkEnd w:id="221"/>
      <w:bookmarkEnd w:id="223"/>
      <w:r>
        <w:rPr>
          <w:shd w:fill="EEEEEE" w:val="clear"/>
          <w:lang w:val="de-DE"/>
        </w:rPr>
        <w:t>Allgemeine Anforderungen</w:t>
      </w:r>
      <w:bookmarkEnd w:id="222"/>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178761328"/>
      <w:bookmarkStart w:id="233" w:name="_Toc531165032"/>
      <w:bookmarkStart w:id="234" w:name="inhalte"/>
      <w:bookmarkStart w:id="235" w:name="rl%252525252525252525252525252525252525m"/>
      <w:bookmarkStart w:id="236" w:name="_Toc187327049"/>
      <w:bookmarkStart w:id="237" w:name="_Toc530662897"/>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8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_Toc187327053"/>
      <w:bookmarkStart w:id="264" w:name="inhalte1"/>
      <w:bookmarkStart w:id="265" w:name="_Toc530662900"/>
      <w:bookmarkStart w:id="266" w:name="_Toc531165035"/>
      <w:bookmarkStart w:id="267" w:name="_Toc178588066"/>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290"/>
        </w:numPr>
        <w:spacing w:lineRule="auto" w:line="250"/>
        <w:rPr>
          <w:shd w:fill="EEEEEE" w:val="clear"/>
        </w:rPr>
      </w:pPr>
      <w:r>
        <w:rPr>
          <w:shd w:fill="EEEEEE" w:val="clear"/>
          <w:lang w:val="de-DE"/>
        </w:rPr>
        <w:t>Sie definiert, für wen sie verbindlich ist (Zielgruppe).</w:t>
      </w:r>
    </w:p>
    <w:p>
      <w:pPr>
        <w:pStyle w:val="Liste1"/>
        <w:numPr>
          <w:ilvl w:val="0"/>
          <w:numId w:val="29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2"/>
        </w:numPr>
        <w:spacing w:lineRule="auto" w:line="250"/>
        <w:rPr>
          <w:shd w:fill="EEEEEE" w:val="clear"/>
        </w:rPr>
      </w:pPr>
      <w:r>
        <w:rPr>
          <w:shd w:fill="EEEEEE" w:val="clear"/>
          <w:lang w:val="de-DE"/>
        </w:rPr>
        <w:t>Sie verstößt nicht gegen Leitlinien oder andere Richtlinien.</w:t>
      </w:r>
    </w:p>
    <w:p>
      <w:pPr>
        <w:pStyle w:val="Liste1"/>
        <w:numPr>
          <w:ilvl w:val="0"/>
          <w:numId w:val="29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Toc531165036"/>
      <w:bookmarkStart w:id="280" w:name="_Toc178588068"/>
      <w:bookmarkStart w:id="281" w:name="_Ref184204449"/>
      <w:bookmarkStart w:id="282" w:name="regelungen_fuer_nutzer"/>
      <w:bookmarkStart w:id="283" w:name="_Toc178761334"/>
      <w:bookmarkStart w:id="284" w:name="_Toc187327055"/>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5"/>
        </w:numPr>
        <w:rPr>
          <w:shd w:fill="EEEEEE" w:val="clear"/>
          <w:lang w:val="de-DE"/>
        </w:rPr>
      </w:pPr>
      <w:r>
        <w:rPr>
          <w:shd w:fill="EEEEEE" w:val="clear"/>
          <w:lang w:val="de-DE"/>
        </w:rPr>
        <w:t>Privatnutzung</w:t>
      </w:r>
    </w:p>
    <w:p>
      <w:pPr>
        <w:pStyle w:val="10000-DefaultParagraph"/>
        <w:numPr>
          <w:ilvl w:val="1"/>
          <w:numId w:val="29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761335"/>
      <w:bookmarkStart w:id="290" w:name="del_6.5del_weitere_regelungen"/>
      <w:bookmarkStart w:id="291" w:name="rl%252525252525252525252525252525252525r"/>
      <w:bookmarkStart w:id="292" w:name="_Toc531165037"/>
      <w:bookmarkStart w:id="293" w:name="_Toc178588069"/>
      <w:bookmarkStart w:id="294" w:name="_Toc530662902"/>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0"/>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3"/>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mitarbeiter_del_personaldel"/>
      <w:bookmarkStart w:id="298" w:name="_Toc187327057"/>
      <w:bookmarkStart w:id="299" w:name="rl%252525252525252525252525252525252525s"/>
      <w:bookmarkStart w:id="300" w:name="_Toc530662903"/>
      <w:bookmarkStart w:id="301" w:name="_Toc178761336"/>
      <w:bookmarkStart w:id="302" w:name="_Ref184204459"/>
      <w:bookmarkStart w:id="303" w:name="_Toc531165038"/>
      <w:bookmarkStart w:id="304" w:name="_Toc178588070"/>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588071"/>
      <w:bookmarkStart w:id="310" w:name="_Toc187327059"/>
      <w:bookmarkStart w:id="311" w:name="_Toc178761337"/>
      <w:bookmarkStart w:id="312" w:name="_Toc530662904"/>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rl%252525252525252525252525252525252525u"/>
      <w:bookmarkStart w:id="317" w:name="_Toc531165040"/>
      <w:bookmarkStart w:id="318" w:name="_Toc178588072"/>
      <w:bookmarkStart w:id="319" w:name="_Toc178761338"/>
      <w:bookmarkStart w:id="320" w:name="_Toc530662905"/>
      <w:bookmarkStart w:id="321" w:name="_Toc187327060"/>
      <w:bookmarkEnd w:id="314"/>
      <w:bookmarkEnd w:id="316"/>
      <w:r>
        <w:rPr>
          <w:shd w:fill="EEEEEE" w:val="clear"/>
          <w:lang w:val="de-DE"/>
        </w:rPr>
        <w:t>Aufnahme der Tätigkeit</w:t>
      </w:r>
      <w:bookmarkEnd w:id="315"/>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0662906"/>
      <w:bookmarkStart w:id="325" w:name="_Toc531165041"/>
      <w:bookmarkStart w:id="326" w:name="_Ref184204478"/>
      <w:bookmarkStart w:id="327" w:name="_Toc178761339"/>
      <w:bookmarkStart w:id="328" w:name="beendigung_oder_wechsel_der_anstellung"/>
      <w:bookmarkStart w:id="329" w:name="rl%252525252525252525252525252525252525v"/>
      <w:bookmarkStart w:id="330" w:name="_Toc187327061"/>
      <w:bookmarkEnd w:id="322"/>
      <w:bookmarkEnd w:id="329"/>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Ref184204485"/>
      <w:bookmarkStart w:id="334" w:name="_Toc530662907"/>
      <w:bookmarkStart w:id="335" w:name="_Toc187327062"/>
      <w:bookmarkStart w:id="336" w:name="_Toc531165042"/>
      <w:bookmarkStart w:id="337" w:name="rl%252525252525252525252525252525252525w"/>
      <w:bookmarkStart w:id="338" w:name="_Toc178588074"/>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9"/>
        </w:numPr>
        <w:spacing w:lineRule="auto" w:line="250"/>
        <w:rPr>
          <w:shd w:fill="EEEEEE" w:val="clear"/>
        </w:rPr>
      </w:pPr>
      <w:r>
        <w:rPr>
          <w:shd w:fill="EEEEEE" w:val="clear"/>
        </w:rPr>
        <w:t>Sie werden regelmäßig sowie bei Bedarf durchgeführt.</w:t>
      </w:r>
    </w:p>
    <w:p>
      <w:pPr>
        <w:pStyle w:val="Liste1"/>
        <w:numPr>
          <w:ilvl w:val="0"/>
          <w:numId w:val="320"/>
        </w:numPr>
        <w:spacing w:lineRule="auto" w:line="250"/>
        <w:rPr>
          <w:shd w:fill="EEEEEE" w:val="clear"/>
        </w:rPr>
      </w:pPr>
      <w:r>
        <w:rPr>
          <w:shd w:fill="EEEEEE" w:val="clear"/>
        </w:rPr>
        <w:t>Ihre Art und ihr Intervall werden zielgruppenorientiert festgelegt.</w:t>
      </w:r>
    </w:p>
    <w:p>
      <w:pPr>
        <w:pStyle w:val="Liste1"/>
        <w:numPr>
          <w:ilvl w:val="0"/>
          <w:numId w:val="32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5"/>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87327068"/>
      <w:bookmarkStart w:id="365" w:name="_Toc178761344"/>
      <w:bookmarkStart w:id="366" w:name="_Toc531165046"/>
      <w:bookmarkStart w:id="367" w:name="_Toc530662911"/>
      <w:bookmarkStart w:id="368" w:name="rl%252525252525252525252525252525252525y"/>
      <w:bookmarkStart w:id="369" w:name="_Toc178588078"/>
      <w:bookmarkStart w:id="370" w:name="prozesse"/>
      <w:bookmarkEnd w:id="363"/>
      <w:bookmarkEnd w:id="368"/>
      <w:r>
        <w:rPr>
          <w:shd w:fill="EEEEEE" w:val="clear"/>
          <w:lang w:val="de-DE"/>
        </w:rPr>
        <w:t>Prozesse</w:t>
      </w:r>
      <w:bookmarkEnd w:id="364"/>
      <w:bookmarkEnd w:id="365"/>
      <w:bookmarkEnd w:id="366"/>
      <w:bookmarkEnd w:id="367"/>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6"/>
        </w:numPr>
        <w:spacing w:lineRule="auto" w:line="250"/>
        <w:rPr>
          <w:shd w:fill="EEEEEE" w:val="clear"/>
        </w:rPr>
      </w:pPr>
      <w:r>
        <w:rPr>
          <w:shd w:fill="EEEEEE" w:val="clear"/>
        </w:rPr>
        <w:t>Sie enthält eine kurze Beschreibung des Prozesses.</w:t>
      </w:r>
    </w:p>
    <w:p>
      <w:pPr>
        <w:pStyle w:val="Liste1"/>
        <w:numPr>
          <w:ilvl w:val="0"/>
          <w:numId w:val="32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8"/>
        </w:numPr>
        <w:spacing w:lineRule="auto" w:line="250"/>
        <w:rPr>
          <w:shd w:fill="EEEEEE" w:val="clear"/>
        </w:rPr>
      </w:pPr>
      <w:r>
        <w:rPr>
          <w:shd w:fill="EEEEEE" w:val="clear"/>
        </w:rPr>
        <w:t>Sie benennt, wer für den Prozess verantwortlich ist (Prozessverantwortlicher).</w:t>
      </w:r>
    </w:p>
    <w:p>
      <w:pPr>
        <w:pStyle w:val="Liste1"/>
        <w:numPr>
          <w:ilvl w:val="0"/>
          <w:numId w:val="32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0"/>
        </w:numPr>
        <w:rPr>
          <w:lang w:val="de-DE"/>
        </w:rPr>
      </w:pPr>
      <w:r>
        <w:rPr>
          <w:lang w:val="de-DE"/>
        </w:rPr>
        <w:t>Sie enthält eine kurze Beschreibung der wichtigen IT-Ressource.</w:t>
      </w:r>
    </w:p>
    <w:p>
      <w:pPr>
        <w:pStyle w:val="Liste1"/>
        <w:numPr>
          <w:ilvl w:val="0"/>
          <w:numId w:val="331"/>
        </w:numPr>
        <w:rPr>
          <w:lang w:val="de-DE"/>
        </w:rPr>
      </w:pPr>
      <w:r>
        <w:rPr>
          <w:lang w:val="de-DE"/>
        </w:rPr>
        <w:t>Sie begründet, warum die IT-Ressource wichtig ist.</w:t>
      </w:r>
    </w:p>
    <w:p>
      <w:pPr>
        <w:pStyle w:val="Liste1"/>
        <w:numPr>
          <w:ilvl w:val="0"/>
          <w:numId w:val="33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ins w:id="0" w:author="Mark Semmler" w:date="2025-11-23T19:19:44Z"/>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9"/>
      <w:ins w:id="1" w:author="Mark Semmler" w:date="2025-11-23T19:19:44Z">
        <w:r>
          <w:rPr>
            <w:shd w:fill="EEEEEE" w:val="clear"/>
            <w:lang w:val="de-DE"/>
          </w:rPr>
          <w:t xml:space="preserve">Sie enthält den Lebensweg der kritsichen Informationen und beschreibt deren </w:t>
        </w:r>
      </w:ins>
      <w:ins w:id="2" w:author="Mark Semmler" w:date="2025-11-23T19:19:44Z">
        <w:r>
          <w:rPr>
            <w:shd w:fill="EEEEEE" w:val="clear"/>
            <w:lang w:val="de-DE"/>
          </w:rPr>
          <w:t>Entstehung</w:t>
        </w:r>
      </w:ins>
      <w:ins w:id="3" w:author="Mark Semmler" w:date="2025-11-23T19:19:44Z">
        <w:r>
          <w:rPr>
            <w:shd w:fill="EEEEEE" w:val="clear"/>
            <w:lang w:val="de-DE"/>
          </w:rPr>
          <w:t xml:space="preserve">, Übertragung, </w:t>
        </w:r>
      </w:ins>
      <w:ins w:id="4" w:author="Mark Semmler" w:date="2025-11-23T19:19:44Z">
        <w:r>
          <w:rPr>
            <w:shd w:fill="EEEEEE" w:val="clear"/>
            <w:lang w:val="de-DE"/>
          </w:rPr>
          <w:t>Nutzung, Archivierung</w:t>
        </w:r>
      </w:ins>
      <w:ins w:id="5" w:author="Mark Semmler" w:date="2025-11-23T19:19:44Z">
        <w:r>
          <w:rPr>
            <w:shd w:fill="EEEEEE" w:val="clear"/>
            <w:lang w:val="de-DE"/>
          </w:rPr>
          <w:t xml:space="preserve"> und</w:t>
        </w:r>
      </w:ins>
      <w:ins w:id="6" w:author="Mark Semmler" w:date="2025-11-23T19:20:45Z">
        <w:r>
          <w:rPr>
            <w:shd w:fill="EEEEEE" w:val="clear"/>
            <w:lang w:val="de-DE"/>
          </w:rPr>
          <w:t xml:space="preserve"> Löschung.</w:t>
        </w:r>
      </w:ins>
      <w:commentRangeEnd w:id="19"/>
      <w:r>
        <w:commentReference w:id="19"/>
      </w:r>
      <w:ins w:id="7" w:author="Mark Semmler" w:date="2025-11-23T19:25:58Z">
        <w:r>
          <w:rPr>
            <w:shd w:fill="EEEEEE" w:val="clear"/>
            <w:lang w:val="de-DE"/>
          </w:rPr>
        </w:r>
      </w:ins>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_Ref184201031"/>
      <w:bookmarkStart w:id="385" w:name="_Ref179186143"/>
      <w:bookmarkStart w:id="386" w:name="_Toc187327070"/>
      <w:bookmarkStart w:id="387" w:name="_Ref184201086"/>
      <w:bookmarkStart w:id="388" w:name="_Toc178761346"/>
      <w:bookmarkStart w:id="389" w:name="_Ref184200952"/>
      <w:bookmarkStart w:id="390" w:name="rl%2525252525252525252525252525252525210"/>
      <w:bookmarkEnd w:id="382"/>
      <w:bookmarkEnd w:id="390"/>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7"/>
        </w:numPr>
        <w:rPr>
          <w:shd w:fill="EEEEEE" w:val="clear"/>
          <w:lang w:val="de-DE"/>
        </w:rPr>
      </w:pPr>
      <w:r>
        <w:rPr>
          <w:shd w:fill="EEEEEE" w:val="clear"/>
          <w:lang w:val="de-DE"/>
        </w:rPr>
        <w:t>Sie enthält eine kurze Beschreibung der kritischen IT-Ressource.</w:t>
      </w:r>
    </w:p>
    <w:p>
      <w:pPr>
        <w:pStyle w:val="10000-DefaultParagraph"/>
        <w:numPr>
          <w:ilvl w:val="0"/>
          <w:numId w:val="33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rl%2525252525252525252525252525252525211"/>
      <w:bookmarkStart w:id="397" w:name="it-systeme"/>
      <w:bookmarkStart w:id="398" w:name="_Toc178761347"/>
      <w:bookmarkStart w:id="399" w:name="_Toc178588081"/>
      <w:bookmarkStart w:id="400" w:name="_Toc531165049"/>
      <w:bookmarkStart w:id="401" w:name="_Toc530662914"/>
      <w:bookmarkStart w:id="402" w:name="_Toc187327071"/>
      <w:bookmarkEnd w:id="395"/>
      <w:bookmarkEnd w:id="396"/>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187327073"/>
      <w:bookmarkStart w:id="408" w:name="_Ref179186163"/>
      <w:bookmarkStart w:id="409" w:name="_Ref179186274"/>
      <w:bookmarkStart w:id="410" w:name="_Toc178761348"/>
      <w:bookmarkStart w:id="411" w:name="_Toc530662915"/>
      <w:bookmarkStart w:id="412" w:name="_Toc178588082"/>
      <w:bookmarkStart w:id="413" w:name="_Toc531165050"/>
      <w:bookmarkStart w:id="414" w:name="inventarisierung_und_dokumentation"/>
      <w:bookmarkStart w:id="415" w:name="rl%2525252525252525252525252525252525212"/>
      <w:bookmarkEnd w:id="406"/>
      <w:bookmarkEnd w:id="415"/>
      <w:r>
        <w:rPr>
          <w:shd w:fill="EEEEEE" w:val="clear"/>
          <w:lang w:val="de-DE"/>
        </w:rPr>
        <w:t>I</w:t>
      </w:r>
      <w:commentRangeStart w:id="20"/>
      <w:r>
        <w:rPr>
          <w:shd w:fill="EEEEEE" w:val="clear"/>
          <w:lang w:val="de-DE"/>
        </w:rPr>
        <w:t>nventarisierung</w:t>
      </w:r>
      <w:bookmarkEnd w:id="407"/>
      <w:bookmarkEnd w:id="408"/>
      <w:bookmarkEnd w:id="409"/>
      <w:bookmarkEnd w:id="410"/>
      <w:bookmarkEnd w:id="411"/>
      <w:bookmarkEnd w:id="412"/>
      <w:bookmarkEnd w:id="413"/>
      <w:bookmarkEnd w:id="414"/>
      <w:commentRangeEnd w:id="20"/>
      <w:r>
        <w:commentReference w:id="20"/>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9"/>
        </w:numPr>
        <w:rPr>
          <w:shd w:fill="EEEEEE" w:val="clear"/>
          <w:lang w:val="de-DE"/>
        </w:rPr>
      </w:pPr>
      <w:r>
        <w:rPr>
          <w:shd w:fill="EEEEEE" w:val="clear"/>
          <w:lang w:val="de-DE"/>
        </w:rPr>
        <w:t>Eindeutiges Identifizierungsmerkmal</w:t>
      </w:r>
    </w:p>
    <w:p>
      <w:pPr>
        <w:pStyle w:val="10000-DefaultParagraph"/>
        <w:numPr>
          <w:ilvl w:val="0"/>
          <w:numId w:val="340"/>
        </w:numPr>
        <w:rPr>
          <w:shd w:fill="EEEEEE" w:val="clear"/>
          <w:lang w:val="de-DE"/>
        </w:rPr>
      </w:pPr>
      <w:r>
        <w:rPr>
          <w:shd w:fill="EEEEEE" w:val="clear"/>
          <w:lang w:val="de-DE"/>
        </w:rPr>
        <w:t>Informationen, die eine schnelle Lokalisierung erlauben</w:t>
      </w:r>
    </w:p>
    <w:p>
      <w:pPr>
        <w:pStyle w:val="10000-DefaultParagraph"/>
        <w:numPr>
          <w:ilvl w:val="0"/>
          <w:numId w:val="34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3"/>
      <w:bookmarkStart w:id="418" w:name="_Toc178761349"/>
      <w:bookmarkStart w:id="419" w:name="_Toc530662916"/>
      <w:bookmarkStart w:id="420" w:name="_Toc187327074"/>
      <w:bookmarkStart w:id="421" w:name="lebenszyklus"/>
      <w:bookmarkStart w:id="422" w:name="_Toc178588083"/>
      <w:bookmarkStart w:id="423" w:name="_Toc531165051"/>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4"/>
      <w:bookmarkStart w:id="428" w:name="_Toc187327076"/>
      <w:bookmarkStart w:id="429" w:name="_Toc531165052"/>
      <w:bookmarkStart w:id="430" w:name="_Toc178761350"/>
      <w:bookmarkStart w:id="431" w:name="_Ref178769420"/>
      <w:bookmarkStart w:id="432" w:name="_Ref178769419"/>
      <w:bookmarkStart w:id="433" w:name="_Toc530662917"/>
      <w:bookmarkStart w:id="434" w:name="inbetriebnahme_und_aenderung"/>
      <w:bookmarkStart w:id="435" w:name="_Ref178769481"/>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2"/>
        </w:numPr>
        <w:rPr>
          <w:lang w:val="de-DE"/>
        </w:rPr>
      </w:pPr>
      <w:r>
        <w:rPr>
          <w:lang w:val="de-DE"/>
        </w:rPr>
        <w:t>Die Schutzkategorie des IT-Systems wird ermittelt bzw. seine Einstufung überprüft (siehe Kapitel 9).</w:t>
      </w:r>
    </w:p>
    <w:p>
      <w:pPr>
        <w:pStyle w:val="Liste1"/>
        <w:numPr>
          <w:ilvl w:val="0"/>
          <w:numId w:val="343"/>
        </w:numPr>
        <w:rPr>
          <w:lang w:val="de-DE"/>
        </w:rPr>
      </w:pPr>
      <w:r>
        <w:rPr>
          <w:lang w:val="de-DE"/>
        </w:rPr>
        <w:t>Die Maßnahmen der entsprechenden Schutzkategorie werden für das IT-System umgesetzt.</w:t>
      </w:r>
    </w:p>
    <w:p>
      <w:pPr>
        <w:pStyle w:val="10000-DefaultParagraph"/>
        <w:numPr>
          <w:ilvl w:val="0"/>
          <w:numId w:val="344"/>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_Ref178769453"/>
      <w:bookmarkStart w:id="439" w:name="_Toc530662918"/>
      <w:bookmarkStart w:id="440" w:name="_Toc178761351"/>
      <w:bookmarkStart w:id="441" w:name="rl%2525252525252525252525252525252525215"/>
      <w:bookmarkStart w:id="442" w:name="_Toc187327077"/>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6"/>
        </w:numPr>
        <w:spacing w:lineRule="auto" w:line="250"/>
        <w:rPr>
          <w:shd w:fill="EEEEEE" w:val="clear"/>
        </w:rPr>
      </w:pPr>
      <w:r>
        <w:rPr>
          <w:shd w:fill="EEEEEE" w:val="clear"/>
        </w:rPr>
        <w:t>Die auf dem IT-System gespeicherten Informationen werden bei Bedarf gesichert.</w:t>
      </w:r>
    </w:p>
    <w:p>
      <w:pPr>
        <w:pStyle w:val="Liste1"/>
        <w:numPr>
          <w:ilvl w:val="0"/>
          <w:numId w:val="3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8"/>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9"/>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530662919"/>
      <w:bookmarkStart w:id="447" w:name="rl%2525252525252525252525252525252525216"/>
      <w:bookmarkStart w:id="448" w:name="_Toc531165054"/>
      <w:bookmarkStart w:id="449" w:name="_Toc178761352"/>
      <w:bookmarkStart w:id="450" w:name="_Ref178769569"/>
      <w:bookmarkStart w:id="451" w:name="_Toc178588084"/>
      <w:bookmarkStart w:id="452" w:name="_Toc187327078"/>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7"/>
      <w:bookmarkStart w:id="457" w:name="del_updatesdel_software"/>
      <w:bookmarkStart w:id="458" w:name="_Ref184204527"/>
      <w:bookmarkStart w:id="459" w:name="_Toc178761353"/>
      <w:bookmarkStart w:id="460" w:name="_Toc530662920"/>
      <w:bookmarkStart w:id="461" w:name="_Toc531165055"/>
      <w:bookmarkStart w:id="462" w:name="_Toc187327080"/>
      <w:bookmarkEnd w:id="455"/>
      <w:bookmarkEnd w:id="456"/>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0"/>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1"/>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Ref184204555"/>
      <w:bookmarkStart w:id="474" w:name="rl%2525252525252525252525252525252525219"/>
      <w:bookmarkStart w:id="475" w:name="_Toc531165057"/>
      <w:bookmarkStart w:id="476" w:name="protokollierung"/>
      <w:bookmarkStart w:id="477" w:name="_Toc187327082"/>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187327086"/>
      <w:bookmarkStart w:id="504" w:name="_Toc530662926"/>
      <w:bookmarkStart w:id="505" w:name="authentifizierung"/>
      <w:bookmarkStart w:id="506" w:name="_Toc531165061"/>
      <w:bookmarkStart w:id="507" w:name="_Toc178761359"/>
      <w:bookmarkStart w:id="508" w:name="rl%252525252525252525252525252525252521d"/>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2"/>
        </w:numPr>
        <w:spacing w:lineRule="auto" w:line="250"/>
        <w:rPr>
          <w:shd w:fill="EEEEEE" w:val="clear"/>
        </w:rPr>
      </w:pPr>
      <w:r>
        <w:rPr>
          <w:shd w:fill="EEEEEE" w:val="clear"/>
        </w:rPr>
        <w:t>Das systematische Ausprobieren von Anmeldeinformationen wird erschwert.</w:t>
      </w:r>
    </w:p>
    <w:p>
      <w:pPr>
        <w:pStyle w:val="Liste1"/>
        <w:numPr>
          <w:ilvl w:val="0"/>
          <w:numId w:val="35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5"/>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6"/>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7"/>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187327087"/>
      <w:bookmarkStart w:id="513" w:name="_Ref184204568"/>
      <w:bookmarkStart w:id="514" w:name="_Toc531165062"/>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8"/>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9"/>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0"/>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rl%252525252525252525252525252525252521e"/>
      <w:bookmarkStart w:id="518" w:name="zusaetzliche_massnahmen_fuer_mobile_it-s"/>
      <w:bookmarkStart w:id="519" w:name="_Ref184300120"/>
      <w:bookmarkStart w:id="520" w:name="_Toc187327088"/>
      <w:bookmarkStart w:id="521" w:name="_Toc531165063"/>
      <w:bookmarkStart w:id="522" w:name="_Ref184300115"/>
      <w:bookmarkStart w:id="523" w:name="_Toc178588085"/>
      <w:bookmarkStart w:id="524" w:name="_Toc530662928"/>
      <w:bookmarkStart w:id="525" w:name="_Ref184300124"/>
      <w:bookmarkStart w:id="526" w:name="_Ref184300103"/>
      <w:bookmarkStart w:id="527" w:name="_Ref184300091"/>
      <w:bookmarkStart w:id="528" w:name="_Toc178761361"/>
      <w:bookmarkEnd w:id="516"/>
      <w:bookmarkEnd w:id="51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is-richtlinie"/>
      <w:bookmarkStart w:id="534" w:name="_Toc187327090"/>
      <w:bookmarkStart w:id="535" w:name="_Toc530662929"/>
      <w:bookmarkStart w:id="536" w:name="rl%252525252525252525252525252525252521f"/>
      <w:bookmarkStart w:id="537" w:name="_Toc531165064"/>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2"/>
        </w:numPr>
        <w:spacing w:lineRule="auto" w:line="250"/>
        <w:rPr>
          <w:shd w:fill="EEEEEE" w:val="clear"/>
        </w:rPr>
      </w:pPr>
      <w:r>
        <w:rPr>
          <w:shd w:fill="EEEEEE" w:val="clear"/>
        </w:rPr>
        <w:t>Die Verantwortung für die Datensicherung wird definiert.</w:t>
      </w:r>
    </w:p>
    <w:p>
      <w:pPr>
        <w:pStyle w:val="Liste1"/>
        <w:numPr>
          <w:ilvl w:val="0"/>
          <w:numId w:val="363"/>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4"/>
        </w:numPr>
        <w:spacing w:lineRule="auto" w:line="250"/>
        <w:rPr>
          <w:shd w:fill="EEEEEE" w:val="clear"/>
        </w:rPr>
      </w:pPr>
      <w:r>
        <w:rPr>
          <w:shd w:fill="EEEEEE" w:val="clear"/>
        </w:rPr>
        <w:t>Es wird untersagt, mobile IT-Systeme an unberechtigte Dritte weiterzugeben.</w:t>
      </w:r>
    </w:p>
    <w:p>
      <w:pPr>
        <w:pStyle w:val="Liste1"/>
        <w:numPr>
          <w:ilvl w:val="0"/>
          <w:numId w:val="365"/>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6"/>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7"/>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schutz_der_informationen"/>
      <w:bookmarkStart w:id="541" w:name="_Toc531165065"/>
      <w:bookmarkStart w:id="542" w:name="_Toc530662930"/>
      <w:bookmarkStart w:id="543" w:name="_Toc178761363"/>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8"/>
        </w:numPr>
        <w:rPr>
          <w:lang w:val="de-DE"/>
        </w:rPr>
      </w:pPr>
      <w:r>
        <w:rPr>
          <w:lang w:val="de-DE"/>
        </w:rPr>
        <w:t>Wer ist für das IT-System verantwortlich?</w:t>
      </w:r>
    </w:p>
    <w:p>
      <w:pPr>
        <w:pStyle w:val="10000-DefaultParagraph"/>
        <w:numPr>
          <w:ilvl w:val="0"/>
          <w:numId w:val="369"/>
        </w:numPr>
        <w:rPr>
          <w:lang w:val="de-DE"/>
        </w:rPr>
      </w:pPr>
      <w:r>
        <w:rPr>
          <w:lang w:val="de-DE"/>
        </w:rPr>
        <w:t>Wie und mit welchen Zugängen und Authentifizierungsmerkmalen ist der administrative Zugang zum IT-System möglich?</w:t>
      </w:r>
    </w:p>
    <w:p>
      <w:pPr>
        <w:pStyle w:val="10000-DefaultParagraph"/>
        <w:numPr>
          <w:ilvl w:val="0"/>
          <w:numId w:val="370"/>
        </w:numPr>
        <w:rPr>
          <w:lang w:val="de-DE"/>
        </w:rPr>
      </w:pPr>
      <w:r>
        <w:rPr>
          <w:lang w:val="de-DE"/>
        </w:rPr>
        <w:t>Welche grundlegenden Designentscheidungen wurden bei der Installation getroffen?</w:t>
      </w:r>
    </w:p>
    <w:p>
      <w:pPr>
        <w:pStyle w:val="10000-DefaultParagraph"/>
        <w:numPr>
          <w:ilvl w:val="0"/>
          <w:numId w:val="371"/>
        </w:numPr>
        <w:rPr>
          <w:lang w:val="de-DE"/>
        </w:rPr>
      </w:pPr>
      <w:r>
        <w:rPr>
          <w:lang w:val="de-DE"/>
        </w:rPr>
        <w:t>Welche Änderungen wurden vorgenommen?</w:t>
      </w:r>
    </w:p>
    <w:p>
      <w:pPr>
        <w:pStyle w:val="10000-DefaultParagraph"/>
        <w:numPr>
          <w:ilvl w:val="0"/>
          <w:numId w:val="372"/>
        </w:numPr>
        <w:rPr>
          <w:lang w:val="de-DE"/>
        </w:rPr>
      </w:pPr>
      <w:r>
        <w:rPr>
          <w:lang w:val="de-DE"/>
        </w:rPr>
        <w:t>Wann wurden sie vorgenommen?</w:t>
      </w:r>
    </w:p>
    <w:p>
      <w:pPr>
        <w:pStyle w:val="10000-DefaultParagraph"/>
        <w:numPr>
          <w:ilvl w:val="0"/>
          <w:numId w:val="373"/>
        </w:numPr>
        <w:rPr>
          <w:lang w:val="de-DE"/>
        </w:rPr>
      </w:pPr>
      <w:r>
        <w:rPr>
          <w:lang w:val="de-DE"/>
        </w:rPr>
        <w:t>Wer hat sie vorgenommen?</w:t>
      </w:r>
    </w:p>
    <w:p>
      <w:pPr>
        <w:pStyle w:val="10000-DefaultParagraph"/>
        <w:numPr>
          <w:ilvl w:val="0"/>
          <w:numId w:val="374"/>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_Toc531165074"/>
      <w:bookmarkStart w:id="564" w:name="rl%252525252525252525252525252525252521j"/>
      <w:bookmarkStart w:id="565" w:name="_Toc530662939"/>
      <w:bookmarkStart w:id="566" w:name="_Toc187327101"/>
      <w:bookmarkStart w:id="567" w:name="datensicherung"/>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187327102"/>
      <w:bookmarkStart w:id="571" w:name="rl%252525252525252525252525252525252521k"/>
      <w:bookmarkStart w:id="572" w:name="_Toc178761373"/>
      <w:bookmarkStart w:id="573" w:name="ueberwachung"/>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0662921_Copy_1"/>
      <w:bookmarkStart w:id="577" w:name="_Toc178761354_Copy_1"/>
      <w:bookmarkStart w:id="578" w:name="_Ref184204544_Copy_1"/>
      <w:bookmarkStart w:id="579" w:name="beschraenkung_des_netzwerkverkehrs_Copy_"/>
      <w:bookmarkStart w:id="580" w:name="_Toc531165056_Copy_1"/>
      <w:bookmarkStart w:id="581" w:name="_Toc187327081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78761368"/>
      <w:bookmarkStart w:id="610" w:name="_Toc530662935"/>
      <w:bookmarkStart w:id="611" w:name="rl%252525252525252525252525252525252521n"/>
      <w:bookmarkStart w:id="612" w:name="robustheit"/>
      <w:bookmarkStart w:id="613" w:name="_Toc187327097"/>
      <w:bookmarkStart w:id="614" w:name="_Toc531165070"/>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87327099"/>
      <w:bookmarkStart w:id="625" w:name="_Toc178761370"/>
      <w:bookmarkStart w:id="626" w:name="aenderungsmanagement"/>
      <w:bookmarkStart w:id="627" w:name="_Toc530662937"/>
      <w:bookmarkStart w:id="628" w:name="_Toc531165072"/>
      <w:bookmarkStart w:id="629" w:name="rl%252525252525252525252525252525252521p"/>
      <w:bookmarkEnd w:id="623"/>
      <w:bookmarkEnd w:id="629"/>
      <w:r>
        <w:rPr>
          <w:lang w:val="de-DE"/>
        </w:rPr>
        <w:t>Änderungsmanagement</w:t>
      </w:r>
      <w:bookmarkEnd w:id="624"/>
      <w:bookmarkEnd w:id="625"/>
      <w:bookmarkEnd w:id="626"/>
      <w:bookmarkEnd w:id="627"/>
      <w:bookmarkEnd w:id="62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530662941"/>
      <w:bookmarkStart w:id="632" w:name="_Toc531165076"/>
      <w:bookmarkStart w:id="633" w:name="_Ref179189029"/>
      <w:bookmarkStart w:id="634" w:name="_Toc178761374"/>
      <w:bookmarkStart w:id="635" w:name="ersatzsysteme_und_-verfahren"/>
      <w:bookmarkStart w:id="636" w:name="_Ref179189188"/>
      <w:bookmarkStart w:id="637" w:name="_Toc187327103"/>
      <w:bookmarkStart w:id="638" w:name="_Ref179187025"/>
      <w:bookmarkStart w:id="639" w:name="rl%252525252525252525252525252525252521q"/>
      <w:bookmarkEnd w:id="630"/>
      <w:bookmarkEnd w:id="639"/>
      <w:r>
        <w:rPr>
          <w:shd w:fill="EEEEEE" w:val="clear"/>
          <w:lang w:val="de-DE"/>
        </w:rPr>
        <w:t>Ersatzsysteme und -verfahren</w:t>
      </w:r>
      <w:bookmarkEnd w:id="631"/>
      <w:bookmarkEnd w:id="632"/>
      <w:bookmarkEnd w:id="633"/>
      <w:bookmarkEnd w:id="634"/>
      <w:bookmarkEnd w:id="635"/>
      <w:bookmarkEnd w:id="636"/>
      <w:bookmarkEnd w:id="637"/>
      <w:bookmarkEnd w:id="638"/>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_"/>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netzwerke_und_verbindungen"/>
      <w:bookmarkStart w:id="644" w:name="_Toc178588087"/>
      <w:bookmarkStart w:id="645" w:name="_Toc531165078"/>
      <w:bookmarkStart w:id="646" w:name="_Toc187327105"/>
      <w:bookmarkStart w:id="647" w:name="_Toc530662943"/>
      <w:bookmarkStart w:id="648" w:name="_Toc178761376"/>
      <w:bookmarkStart w:id="649" w:name="rl%252525252525252525252525252525252521r"/>
      <w:bookmarkStart w:id="650" w:name="_Ref184204596"/>
      <w:bookmarkEnd w:id="642"/>
      <w:bookmarkEnd w:id="649"/>
      <w:r>
        <w:rPr>
          <w:shd w:fill="EEEEEE" w:val="clear"/>
          <w:lang w:val="de-DE"/>
        </w:rPr>
        <w:t>Netzwerke und Verbindungen</w:t>
      </w:r>
      <w:bookmarkEnd w:id="643"/>
      <w:bookmarkEnd w:id="644"/>
      <w:bookmarkEnd w:id="645"/>
      <w:bookmarkEnd w:id="646"/>
      <w:bookmarkEnd w:id="647"/>
      <w:bookmarkEnd w:id="648"/>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del_dokumentationdel_netzwerkplan"/>
      <w:bookmarkStart w:id="656" w:name="_Toc178588088"/>
      <w:bookmarkStart w:id="657" w:name="_Toc178761377"/>
      <w:bookmarkStart w:id="658" w:name="_Toc531165079"/>
      <w:bookmarkStart w:id="659" w:name="rl%252525252525252525252525252525252521s"/>
      <w:bookmarkStart w:id="660" w:name="_Toc530662944"/>
      <w:bookmarkEnd w:id="653"/>
      <w:bookmarkEnd w:id="659"/>
      <w:r>
        <w:rPr>
          <w:shd w:fill="EEEEEE" w:val="clear"/>
          <w:lang w:val="de-DE"/>
        </w:rPr>
        <w:t>Netzwerkplan</w:t>
      </w:r>
      <w:bookmarkEnd w:id="654"/>
      <w:bookmarkEnd w:id="655"/>
      <w:bookmarkEnd w:id="656"/>
      <w:bookmarkEnd w:id="657"/>
      <w:bookmarkEnd w:id="658"/>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5"/>
        </w:numPr>
        <w:rPr>
          <w:shd w:fill="EEEEEE" w:val="clear"/>
        </w:rPr>
      </w:pPr>
      <w:r>
        <w:rPr>
          <w:shd w:fill="EEEEEE" w:val="clear"/>
          <w:lang w:val="de-DE"/>
        </w:rPr>
        <w:t>physikalische Netzwerkstruktur</w:t>
      </w:r>
    </w:p>
    <w:p>
      <w:pPr>
        <w:pStyle w:val="10000-DefaultParagraph"/>
        <w:numPr>
          <w:ilvl w:val="1"/>
          <w:numId w:val="376"/>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7"/>
        </w:numPr>
        <w:rPr>
          <w:shd w:fill="EEEEEE" w:val="clear"/>
        </w:rPr>
      </w:pPr>
      <w:r>
        <w:rPr>
          <w:shd w:fill="EEEEEE" w:val="clear"/>
          <w:lang w:val="de-DE"/>
        </w:rPr>
        <w:t>logische Netzwerkstruktur</w:t>
      </w:r>
    </w:p>
    <w:p>
      <w:pPr>
        <w:pStyle w:val="10000-DefaultParagraph"/>
        <w:numPr>
          <w:ilvl w:val="1"/>
          <w:numId w:val="378"/>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87327108"/>
      <w:bookmarkStart w:id="663" w:name="_Toc531165080"/>
      <w:bookmarkStart w:id="664" w:name="rl%252525252525252525252525252525252521t"/>
      <w:bookmarkStart w:id="665" w:name="_Toc178761378"/>
      <w:bookmarkStart w:id="666" w:name="aktive_netzwerkkomponenten"/>
      <w:bookmarkStart w:id="667" w:name="_Toc530662945"/>
      <w:bookmarkStart w:id="668" w:name="_Toc178588089"/>
      <w:bookmarkEnd w:id="661"/>
      <w:bookmarkEnd w:id="664"/>
      <w:r>
        <w:rPr>
          <w:shd w:fill="EEEEEE" w:val="clear"/>
          <w:lang w:val="de-DE"/>
        </w:rPr>
        <w:t>Aktive Netzwerkkomponenten</w:t>
      </w:r>
      <w:bookmarkEnd w:id="662"/>
      <w:bookmarkEnd w:id="663"/>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761379"/>
      <w:bookmarkStart w:id="671" w:name="rl%252525252525252525252525252525252521u"/>
      <w:bookmarkStart w:id="672" w:name="_Toc531165081"/>
      <w:bookmarkStart w:id="673" w:name="netzuebergaenge"/>
      <w:bookmarkStart w:id="674" w:name="_Toc187327109"/>
      <w:bookmarkStart w:id="675" w:name="_Toc530662946"/>
      <w:bookmarkStart w:id="676" w:name="_Ref179187553"/>
      <w:bookmarkStart w:id="677" w:name="_Toc178588090"/>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8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7"/>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761380"/>
      <w:bookmarkStart w:id="680" w:name="_Toc530662947"/>
      <w:bookmarkStart w:id="681" w:name="_Toc178588091"/>
      <w:bookmarkStart w:id="682" w:name="basisschutz1"/>
      <w:bookmarkStart w:id="683" w:name="_Toc531165082"/>
      <w:bookmarkStart w:id="684" w:name="rl%252525252525252525252525252525252521v"/>
      <w:bookmarkStart w:id="685" w:name="_Toc187327110"/>
      <w:bookmarkEnd w:id="678"/>
      <w:bookmarkEnd w:id="684"/>
      <w:r>
        <w:rPr>
          <w:shd w:fill="EEEEEE" w:val="clear"/>
          <w:lang w:val="de-DE"/>
        </w:rPr>
        <w:t>Basisschutz</w:t>
      </w:r>
      <w:bookmarkEnd w:id="679"/>
      <w:bookmarkEnd w:id="680"/>
      <w:bookmarkEnd w:id="681"/>
      <w:bookmarkEnd w:id="682"/>
      <w:bookmarkEnd w:id="683"/>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netzwerkanschluesse"/>
      <w:bookmarkStart w:id="691" w:name="_Toc531165083"/>
      <w:bookmarkStart w:id="692" w:name="_Toc178761381"/>
      <w:bookmarkStart w:id="693" w:name="_Toc187327112"/>
      <w:bookmarkStart w:id="694" w:name="rl%252525252525252525252525252525252521w"/>
      <w:bookmarkEnd w:id="688"/>
      <w:bookmarkEnd w:id="694"/>
      <w:r>
        <w:rPr>
          <w:shd w:fill="EEEEEE" w:val="clear"/>
          <w:lang w:val="de-DE"/>
        </w:rPr>
        <w:t>Netzwerkanschlüsse</w:t>
      </w:r>
      <w:bookmarkEnd w:id="689"/>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x"/>
      <w:bookmarkStart w:id="697" w:name="_Ref184204610"/>
      <w:bookmarkStart w:id="698" w:name="_Toc531165084"/>
      <w:bookmarkStart w:id="699" w:name="_Toc178761382"/>
      <w:bookmarkStart w:id="700" w:name="_Toc530662949"/>
      <w:bookmarkStart w:id="701" w:name="_Toc187327113"/>
      <w:bookmarkStart w:id="702" w:name="segmentierung"/>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530662950"/>
      <w:bookmarkStart w:id="705" w:name="_Ref179187517"/>
      <w:bookmarkStart w:id="706" w:name="_Ref184204619"/>
      <w:bookmarkStart w:id="707" w:name="_Toc531165085"/>
      <w:bookmarkStart w:id="708" w:name="rl%252525252525252525252525252525252521y"/>
      <w:bookmarkStart w:id="709" w:name="_Toc187327114"/>
      <w:bookmarkStart w:id="710" w:name="_Toc178761383"/>
      <w:bookmarkEnd w:id="703"/>
      <w:bookmarkEnd w:id="708"/>
      <w:r>
        <w:rPr>
          <w:shd w:fill="EEEEEE" w:val="clear"/>
          <w:lang w:val="de-DE"/>
        </w:rPr>
        <w:t>Fernzugang</w:t>
      </w:r>
      <w:bookmarkEnd w:id="704"/>
      <w:bookmarkEnd w:id="705"/>
      <w:bookmarkEnd w:id="706"/>
      <w:bookmarkEnd w:id="707"/>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530662951"/>
      <w:bookmarkStart w:id="714" w:name="rl%252525252525252525252525252525252521z"/>
      <w:bookmarkStart w:id="715" w:name="_Toc178761384"/>
      <w:bookmarkStart w:id="716" w:name="_Toc187327115"/>
      <w:bookmarkStart w:id="717" w:name="_Toc531165086"/>
      <w:bookmarkEnd w:id="711"/>
      <w:bookmarkEnd w:id="714"/>
      <w:r>
        <w:rPr>
          <w:shd w:fill="EEEEEE" w:val="clear"/>
          <w:lang w:val="de-DE"/>
        </w:rPr>
        <w:t>Netzwerkkopplung</w:t>
      </w:r>
      <w:bookmarkEnd w:id="712"/>
      <w:bookmarkEnd w:id="713"/>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531165087"/>
      <w:bookmarkStart w:id="720" w:name="_Toc187327116"/>
      <w:bookmarkStart w:id="721" w:name="_Toc178761385"/>
      <w:bookmarkStart w:id="722" w:name="rl%2525252525252525252525252525252525220"/>
      <w:bookmarkStart w:id="723" w:name="_Toc178588092"/>
      <w:bookmarkStart w:id="724" w:name="zusaetzliche_massnahmen_fuer_kritische_v"/>
      <w:bookmarkStart w:id="725" w:name="_Toc530662952"/>
      <w:bookmarkEnd w:id="718"/>
      <w:bookmarkEnd w:id="722"/>
      <w:r>
        <w:rPr>
          <w:lang w:val="de-DE"/>
        </w:rPr>
        <w:t>Zusätzliche Maßnahmen für wichtige Verbindungen</w:t>
      </w:r>
      <w:bookmarkEnd w:id="719"/>
      <w:bookmarkEnd w:id="720"/>
      <w:bookmarkEnd w:id="721"/>
      <w:bookmarkEnd w:id="723"/>
      <w:bookmarkEnd w:id="724"/>
      <w:bookmarkEnd w:id="725"/>
    </w:p>
    <w:p>
      <w:pPr>
        <w:pStyle w:val="10000-DefaultParagraph"/>
        <w:rPr/>
      </w:pPr>
      <w:commentRangeStart w:id="24"/>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4"/>
        <w:r>
          <w:commentReference w:id="24"/>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87327117"/>
      <w:bookmarkStart w:id="728" w:name="_Ref178761888"/>
      <w:bookmarkStart w:id="729" w:name="_Toc178761386"/>
      <w:bookmarkStart w:id="730" w:name="_Toc178588093"/>
      <w:bookmarkStart w:id="731" w:name="rl%2525252525252525252525252525252525221"/>
      <w:bookmarkStart w:id="732" w:name="mobile_datentraeger"/>
      <w:bookmarkStart w:id="733" w:name="_Toc530662953"/>
      <w:bookmarkStart w:id="734" w:name="_Toc531165088"/>
      <w:bookmarkEnd w:id="726"/>
      <w:bookmarkEnd w:id="731"/>
      <w:r>
        <w:rPr>
          <w:shd w:fill="EEEEEE" w:val="clear"/>
          <w:lang w:val="de-DE"/>
        </w:rPr>
        <w:t>Mobile Datenträger</w:t>
      </w:r>
      <w:bookmarkEnd w:id="727"/>
      <w:bookmarkEnd w:id="728"/>
      <w:bookmarkEnd w:id="729"/>
      <w:bookmarkEnd w:id="730"/>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is-richtlinie1"/>
      <w:bookmarkStart w:id="740" w:name="_Toc178588094"/>
      <w:bookmarkStart w:id="741" w:name="rl%2525252525252525252525252525252525222"/>
      <w:bookmarkStart w:id="742" w:name="_Toc530662954"/>
      <w:bookmarkStart w:id="743" w:name="_Toc531165089"/>
      <w:bookmarkStart w:id="744" w:name="_Toc178761387"/>
      <w:bookmarkEnd w:id="737"/>
      <w:bookmarkEnd w:id="741"/>
      <w:r>
        <w:rPr>
          <w:shd w:fill="EEEEEE" w:val="clear"/>
          <w:lang w:val="de-DE"/>
        </w:rPr>
        <w:t>IS-Richtlinie</w:t>
      </w:r>
      <w:bookmarkEnd w:id="738"/>
      <w:bookmarkEnd w:id="739"/>
      <w:bookmarkEnd w:id="740"/>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9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9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_Toc178761388"/>
      <w:bookmarkStart w:id="748" w:name="rl%2525252525252525252525252525252525223"/>
      <w:bookmarkStart w:id="749" w:name="zusaetzliche_massnahmen_fuer_kritische_m"/>
      <w:bookmarkStart w:id="750" w:name="_Toc187327120"/>
      <w:bookmarkStart w:id="751" w:name="_Toc178588095"/>
      <w:bookmarkStart w:id="752" w:name="_Toc530662955"/>
      <w:bookmarkEnd w:id="745"/>
      <w:bookmarkEnd w:id="748"/>
      <w:bookmarkEnd w:id="749"/>
      <w:r>
        <w:rPr>
          <w:lang w:val="de-DE"/>
        </w:rPr>
        <w:t>Schutz der Informationen</w:t>
      </w:r>
      <w:bookmarkEnd w:id="746"/>
      <w:bookmarkEnd w:id="747"/>
      <w:bookmarkEnd w:id="750"/>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87327121"/>
      <w:bookmarkStart w:id="756" w:name="_Toc531165091"/>
      <w:bookmarkStart w:id="757" w:name="_Toc178761389"/>
      <w:bookmarkStart w:id="758" w:name="_Toc530662956"/>
      <w:bookmarkStart w:id="759" w:name="_Toc178588096"/>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umgebung"/>
      <w:bookmarkStart w:id="762" w:name="_Toc178588097"/>
      <w:bookmarkStart w:id="763" w:name="_Toc178761390"/>
      <w:bookmarkStart w:id="764" w:name="_Toc531165092"/>
      <w:bookmarkStart w:id="765" w:name="_Toc187327122"/>
      <w:bookmarkStart w:id="766" w:name="rl%2525252525252525252525252525252525224"/>
      <w:bookmarkStart w:id="767" w:name="_Toc530662957"/>
      <w:bookmarkEnd w:id="760"/>
      <w:bookmarkEnd w:id="766"/>
      <w:r>
        <w:rPr>
          <w:shd w:fill="EEEEEE" w:val="clear"/>
          <w:lang w:val="de-DE"/>
        </w:rPr>
        <w:t>Umgebung</w:t>
      </w:r>
      <w:bookmarkEnd w:id="761"/>
      <w:bookmarkEnd w:id="762"/>
      <w:bookmarkEnd w:id="763"/>
      <w:bookmarkEnd w:id="764"/>
      <w:bookmarkEnd w:id="765"/>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588098"/>
      <w:bookmarkStart w:id="772" w:name="_Toc178761391"/>
      <w:bookmarkStart w:id="773" w:name="_Toc187327124"/>
      <w:bookmarkStart w:id="774" w:name="server_aktive_netzwerkkomponenten_und_ne"/>
      <w:bookmarkStart w:id="775" w:name="_Toc530662958"/>
      <w:bookmarkStart w:id="776" w:name="_Toc531165093"/>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5"/>
        </w:numPr>
        <w:spacing w:lineRule="auto" w:line="250"/>
        <w:rPr/>
      </w:pPr>
      <w:r>
        <w:rPr>
          <w:rStyle w:val="Emphasis"/>
          <w:shd w:fill="EEEEEE" w:val="clear"/>
        </w:rPr>
        <w:t>negative Umwelteinflüsse (wie z. B. Feuer, Wasser, Blitzschlag)</w:t>
      </w:r>
    </w:p>
    <w:p>
      <w:pPr>
        <w:pStyle w:val="Liste1"/>
        <w:numPr>
          <w:ilvl w:val="0"/>
          <w:numId w:val="39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0662959"/>
      <w:bookmarkStart w:id="780" w:name="_Toc531165094"/>
      <w:bookmarkStart w:id="781" w:name="_Toc178761392"/>
      <w:bookmarkStart w:id="782" w:name="datenleitungen"/>
      <w:bookmarkStart w:id="783" w:name="rl%2525252525252525252525252525252525226"/>
      <w:bookmarkStart w:id="784" w:name="_Toc178588099"/>
      <w:bookmarkStart w:id="785" w:name="_Toc187327125"/>
      <w:bookmarkEnd w:id="778"/>
      <w:bookmarkEnd w:id="783"/>
      <w:r>
        <w:rPr>
          <w:shd w:fill="EEEEEE" w:val="clear"/>
          <w:lang w:val="de-DE"/>
        </w:rPr>
        <w:t>Datenleitungen</w:t>
      </w:r>
      <w:bookmarkEnd w:id="779"/>
      <w:bookmarkEnd w:id="780"/>
      <w:bookmarkEnd w:id="781"/>
      <w:bookmarkEnd w:id="782"/>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588100"/>
      <w:bookmarkStart w:id="788" w:name="_Toc531165095"/>
      <w:bookmarkStart w:id="789" w:name="_Toc530662960"/>
      <w:bookmarkStart w:id="790" w:name="_Toc178761393"/>
      <w:bookmarkStart w:id="791" w:name="rl%2525252525252525252525252525252525227"/>
      <w:bookmarkStart w:id="792" w:name="_Toc187327126"/>
      <w:bookmarkEnd w:id="786"/>
      <w:bookmarkEnd w:id="791"/>
      <w:r>
        <w:rPr>
          <w:lang w:val="de-DE"/>
        </w:rPr>
        <w:t>Zusätzliche Maßnahmen für wichtige IT-Systeme</w:t>
      </w:r>
      <w:bookmarkEnd w:id="787"/>
      <w:bookmarkEnd w:id="788"/>
      <w:bookmarkEnd w:id="789"/>
      <w:bookmarkEnd w:id="790"/>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8"/>
        </w:numPr>
        <w:rPr>
          <w:lang w:val="de-DE"/>
        </w:rPr>
      </w:pPr>
      <w:r>
        <w:rPr>
          <w:lang w:val="de-DE"/>
        </w:rPr>
        <w:t>ungeeignete Umgebungsbedingungen (wie z. B. ungeeignete Temperatur oder Luftfeuchtigkeit, Staub oder Rauch)</w:t>
      </w:r>
    </w:p>
    <w:p>
      <w:pPr>
        <w:pStyle w:val="10000-DefaultParagraph"/>
        <w:numPr>
          <w:ilvl w:val="0"/>
          <w:numId w:val="399"/>
        </w:numPr>
        <w:rPr>
          <w:lang w:val="de-DE"/>
        </w:rPr>
      </w:pPr>
      <w:r>
        <w:rPr>
          <w:lang w:val="de-DE"/>
        </w:rPr>
        <w:t>negative Umwelteinflüsse (wie z. B. Feuer, Wasser, Blitzschlag)</w:t>
      </w:r>
    </w:p>
    <w:p>
      <w:pPr>
        <w:pStyle w:val="10000-DefaultParagraph"/>
        <w:numPr>
          <w:ilvl w:val="0"/>
          <w:numId w:val="400"/>
        </w:numPr>
        <w:rPr>
          <w:lang w:val="de-DE"/>
        </w:rPr>
      </w:pPr>
      <w:r>
        <w:rPr>
          <w:lang w:val="de-DE"/>
        </w:rPr>
        <w:t>unzuverlässige Stromversorgung (wie z. B. Unter- oder Überspannung, Spannungsspitzen, Unterbrechung)</w:t>
      </w:r>
    </w:p>
    <w:p>
      <w:pPr>
        <w:pStyle w:val="10000-DefaultParagraph"/>
        <w:numPr>
          <w:ilvl w:val="0"/>
          <w:numId w:val="401"/>
        </w:numPr>
        <w:rPr>
          <w:lang w:val="de-DE"/>
        </w:rPr>
      </w:pPr>
      <w:r>
        <w:rPr>
          <w:lang w:val="de-DE"/>
        </w:rPr>
        <w:t>Beschädigung und Verlust (wie z. B. Löschmittel, Vandalismus, Diebstahl)</w:t>
      </w:r>
    </w:p>
    <w:p>
      <w:pPr>
        <w:pStyle w:val="10000-DefaultParagraph"/>
        <w:numPr>
          <w:ilvl w:val="0"/>
          <w:numId w:val="402"/>
        </w:numPr>
        <w:rPr>
          <w:lang w:val="de-DE"/>
        </w:rPr>
      </w:pPr>
      <w:r>
        <w:rPr>
          <w:lang w:val="de-DE"/>
        </w:rPr>
        <w:t>unautorisierter Zutritt</w:t>
      </w:r>
    </w:p>
    <w:p>
      <w:pPr>
        <w:pStyle w:val="10000-DefaultParagraph"/>
        <w:numPr>
          <w:ilvl w:val="0"/>
          <w:numId w:val="403"/>
        </w:numPr>
        <w:rPr>
          <w:lang w:val="de-DE"/>
        </w:rPr>
      </w:pPr>
      <w:r>
        <w:rPr>
          <w:lang w:val="de-DE"/>
        </w:rPr>
        <w:t>Ausspähen vertraulicher Informationen</w:t>
      </w:r>
    </w:p>
    <w:p>
      <w:pPr>
        <w:pStyle w:val="Normal"/>
        <w:numPr>
          <w:ilvl w:val="0"/>
          <w:numId w:val="40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commentRangeStart w:id="25"/>
      <w:r>
        <w:rPr>
          <w:strike w:val="false"/>
          <w:dstrike w:val="false"/>
          <w:shd w:fill="auto" w:val="clear"/>
          <w:lang w:val="de-DE"/>
        </w:rPr>
        <w:t>Lieferkette</w:t>
      </w:r>
      <w:commentRangeEnd w:id="25"/>
      <w:r>
        <w:commentReference w:id="25"/>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6" w:name="__RefHeading___Toc32080_2021121348_Copy_"/>
      <w:bookmarkStart w:id="797" w:name="_Toc187327129_Copy_1"/>
      <w:bookmarkStart w:id="798" w:name="_Toc178588102_Copy_1"/>
      <w:bookmarkStart w:id="799" w:name="_Toc178761395_Copy_1"/>
      <w:bookmarkStart w:id="800" w:name="rl%2525252525252525252525252525252525228"/>
      <w:bookmarkStart w:id="801" w:name="_Toc531165097_Copy_1"/>
      <w:bookmarkStart w:id="802" w:name="_Toc530662962_Copy_1"/>
      <w:bookmarkStart w:id="803" w:name="is-richtlinie2_Copy_1"/>
      <w:bookmarkEnd w:id="796"/>
      <w:bookmarkEnd w:id="800"/>
      <w:r>
        <w:rPr>
          <w:shd w:fill="EEEEEE" w:val="clear"/>
          <w:lang w:val="de-DE"/>
        </w:rPr>
        <w:t>IS-Richtlinie</w:t>
      </w:r>
      <w:bookmarkEnd w:id="797"/>
      <w:bookmarkEnd w:id="798"/>
      <w:bookmarkEnd w:id="799"/>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7"/>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7"/>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7"/>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7"/>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7"/>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Güter</w:t>
      </w:r>
    </w:p>
    <w:p>
      <w:pPr>
        <w:pStyle w:val="Normal"/>
        <w:ind w:hanging="0" w:left="0"/>
        <w:rPr>
          <w:lang w:val="de-DE"/>
        </w:rPr>
      </w:pPr>
      <w:commentRangeStart w:id="26"/>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6"/>
      <w:r>
        <w:commentReference w:id="26"/>
      </w:r>
      <w:r>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05"/>
        </w:numPr>
        <w:rPr>
          <w:shd w:fill="auto" w:val="clear"/>
        </w:rPr>
      </w:pPr>
      <w:r>
        <w:rPr>
          <w:shd w:fill="auto" w:val="clear"/>
          <w:lang w:val="de-DE"/>
        </w:rPr>
        <w:t>Kompetenzen für die Steuerung der Güter werden aufgebaut.</w:t>
      </w:r>
    </w:p>
    <w:p>
      <w:pPr>
        <w:pStyle w:val="10000-DefaultParagraph"/>
        <w:numPr>
          <w:ilvl w:val="0"/>
          <w:numId w:val="406"/>
        </w:numPr>
        <w:rPr>
          <w:shd w:fill="auto" w:val="clear"/>
        </w:rPr>
      </w:pPr>
      <w:r>
        <w:rPr>
          <w:shd w:fill="auto" w:val="clear"/>
        </w:rPr>
        <w:t>Die IT-Infrastruktur wird auf das Zusammenspiel mit den Gütern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07"/>
        </w:numPr>
        <w:rPr>
          <w:shd w:fill="auto" w:val="clear"/>
        </w:rPr>
      </w:pPr>
      <w:r>
        <w:rPr>
          <w:shd w:fill="auto" w:val="clear"/>
          <w:lang w:val="de-DE"/>
        </w:rPr>
        <w:t>Leistungen</w:t>
      </w:r>
    </w:p>
    <w:p>
      <w:pPr>
        <w:pStyle w:val="10000-DefaultParagraph"/>
        <w:numPr>
          <w:ilvl w:val="1"/>
          <w:numId w:val="408"/>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9"/>
        </w:numPr>
        <w:rPr>
          <w:shd w:fill="auto" w:val="clear"/>
          <w:lang w:val="de-DE"/>
        </w:rPr>
      </w:pPr>
      <w:r>
        <w:rPr>
          <w:shd w:fill="auto" w:val="clear"/>
          <w:lang w:val="de-DE"/>
        </w:rPr>
        <w:t>Sicherheitsmaßnahmen</w:t>
      </w:r>
    </w:p>
    <w:p>
      <w:pPr>
        <w:pStyle w:val="10000-DefaultParagraph"/>
        <w:widowControl/>
        <w:numPr>
          <w:ilvl w:val="1"/>
          <w:numId w:val="410"/>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11"/>
        </w:numPr>
        <w:rPr>
          <w:shd w:fill="auto" w:val="clear"/>
          <w:lang w:val="de-DE"/>
        </w:rPr>
      </w:pPr>
      <w:r>
        <w:rPr>
          <w:shd w:fill="auto" w:val="clear"/>
          <w:lang w:val="de-DE"/>
        </w:rPr>
        <w:t xml:space="preserve">Kommunikation </w:t>
      </w:r>
    </w:p>
    <w:p>
      <w:pPr>
        <w:pStyle w:val="10000-DefaultParagraph"/>
        <w:numPr>
          <w:ilvl w:val="1"/>
          <w:numId w:val="412"/>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3"/>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zugaenge_und_zugriffsrechte"/>
      <w:bookmarkStart w:id="810" w:name="_Toc178588106"/>
      <w:bookmarkStart w:id="811" w:name="_Toc187327133"/>
      <w:bookmarkStart w:id="812" w:name="_Ref184204681"/>
      <w:bookmarkStart w:id="813" w:name="_Ref179186593"/>
      <w:bookmarkStart w:id="814" w:name="_Toc531165101"/>
      <w:bookmarkStart w:id="815" w:name="rl%2525252525252525252525252525252525229"/>
      <w:bookmarkStart w:id="816" w:name="_Toc530662966"/>
      <w:bookmarkStart w:id="817" w:name="_Toc178761399"/>
      <w:bookmarkEnd w:id="808"/>
      <w:bookmarkEnd w:id="815"/>
      <w:r>
        <w:rPr>
          <w:shd w:fill="EEEEEE" w:val="clear"/>
          <w:lang w:val="de-DE"/>
        </w:rPr>
        <w:t xml:space="preserve">Zugänge, Zugriffs- und </w:t>
      </w:r>
      <w:bookmarkEnd w:id="809"/>
      <w:bookmarkEnd w:id="814"/>
      <w:bookmarkEnd w:id="816"/>
      <w:r>
        <w:rPr>
          <w:shd w:fill="EEEEEE" w:val="clear"/>
          <w:lang w:val="de-DE"/>
        </w:rPr>
        <w:t>Zutrittsrechte</w:t>
      </w:r>
      <w:bookmarkEnd w:id="810"/>
      <w:bookmarkEnd w:id="811"/>
      <w:bookmarkEnd w:id="812"/>
      <w:bookmarkEnd w:id="813"/>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1165102"/>
      <w:bookmarkStart w:id="822" w:name="_Toc178588107"/>
      <w:bookmarkStart w:id="823" w:name="_Toc178761400"/>
      <w:bookmarkStart w:id="824" w:name="_Toc187327135"/>
      <w:bookmarkStart w:id="825" w:name="rl%252525252525252525252525252525252522a"/>
      <w:bookmarkStart w:id="826" w:name="verwaltung"/>
      <w:bookmarkStart w:id="827" w:name="_Ref184204689"/>
      <w:bookmarkStart w:id="828" w:name="_Toc530662967"/>
      <w:bookmarkEnd w:id="820"/>
      <w:bookmarkEnd w:id="825"/>
      <w:r>
        <w:rPr>
          <w:shd w:fill="EEEEEE" w:val="clear"/>
          <w:lang w:val="de-DE"/>
        </w:rPr>
        <w:t>Verwaltung</w:t>
      </w:r>
      <w:bookmarkEnd w:id="821"/>
      <w:bookmarkEnd w:id="822"/>
      <w:bookmarkEnd w:id="823"/>
      <w:bookmarkEnd w:id="824"/>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4"/>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5"/>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6"/>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7"/>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8"/>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9"/>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Ref184204700"/>
      <w:bookmarkStart w:id="832" w:name="_Toc178761401"/>
      <w:bookmarkStart w:id="833" w:name="_Toc530662968"/>
      <w:bookmarkStart w:id="834" w:name="rl%252525252525252525252525252525252522b"/>
      <w:bookmarkStart w:id="835" w:name="_Toc187327136"/>
      <w:bookmarkStart w:id="836" w:name="_Toc531165103"/>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178588109"/>
      <w:bookmarkStart w:id="839" w:name="datensicherung_und_archivierung"/>
      <w:bookmarkStart w:id="840" w:name="_Ref179378700"/>
      <w:bookmarkStart w:id="841" w:name="_Toc531165104"/>
      <w:bookmarkStart w:id="842" w:name="rl%252525252525252525252525252525252522c"/>
      <w:bookmarkStart w:id="843" w:name="_Ref178761950"/>
      <w:bookmarkStart w:id="844" w:name="_Toc530662969"/>
      <w:bookmarkStart w:id="845" w:name="_Ref179378716"/>
      <w:bookmarkStart w:id="846" w:name="_Ref179378737"/>
      <w:bookmarkStart w:id="847" w:name="_Ref179187414"/>
      <w:bookmarkStart w:id="848" w:name="_Ref179378707"/>
      <w:bookmarkStart w:id="849" w:name="_Toc178761402"/>
      <w:bookmarkStart w:id="850" w:name="_Toc187327137"/>
      <w:bookmarkEnd w:id="837"/>
      <w:bookmarkEnd w:id="842"/>
      <w:r>
        <w:rPr>
          <w:shd w:fill="EEEEEE" w:val="clear"/>
          <w:lang w:val="de-DE"/>
        </w:rPr>
        <w:t>Datensicherung</w:t>
      </w:r>
      <w:bookmarkEnd w:id="838"/>
      <w:bookmarkEnd w:id="839"/>
      <w:bookmarkEnd w:id="840"/>
      <w:bookmarkEnd w:id="841"/>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87327139"/>
      <w:bookmarkStart w:id="855" w:name="_Toc178761403"/>
      <w:bookmarkStart w:id="856" w:name="_Toc178588110"/>
      <w:bookmarkStart w:id="857" w:name="is-richtlinie3"/>
      <w:bookmarkStart w:id="858" w:name="rl%252525252525252525252525252525252522d"/>
      <w:bookmarkStart w:id="859" w:name="_Ref179188907"/>
      <w:bookmarkStart w:id="860" w:name="_Toc531165105"/>
      <w:bookmarkStart w:id="861" w:name="_Toc530662970"/>
      <w:bookmarkEnd w:id="853"/>
      <w:bookmarkEnd w:id="858"/>
      <w:r>
        <w:rPr>
          <w:shd w:fill="EEEEEE" w:val="clear"/>
          <w:lang w:val="de-DE"/>
        </w:rPr>
        <w:t>IS-Richtlinie</w:t>
      </w:r>
      <w:bookmarkEnd w:id="854"/>
      <w:bookmarkEnd w:id="855"/>
      <w:bookmarkEnd w:id="856"/>
      <w:bookmarkEnd w:id="857"/>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0662972"/>
      <w:bookmarkStart w:id="864" w:name="_Toc187327140"/>
      <w:bookmarkStart w:id="865" w:name="_Toc531165107"/>
      <w:bookmarkStart w:id="866" w:name="_Toc178761404"/>
      <w:bookmarkStart w:id="867" w:name="_Ref184204724"/>
      <w:bookmarkStart w:id="868" w:name="_Toc178588111"/>
      <w:bookmarkStart w:id="869" w:name="verfahren"/>
      <w:bookmarkStart w:id="870" w:name="rl%252525252525252525252525252525252522e"/>
      <w:bookmarkEnd w:id="862"/>
      <w:bookmarkEnd w:id="870"/>
      <w:r>
        <w:rPr>
          <w:lang w:val="de-DE"/>
        </w:rPr>
        <w:t>Verfahren</w:t>
      </w:r>
      <w:bookmarkEnd w:id="863"/>
      <w:bookmarkEnd w:id="864"/>
      <w:bookmarkEnd w:id="865"/>
      <w:bookmarkEnd w:id="866"/>
      <w:bookmarkEnd w:id="867"/>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8"/>
      <w:r>
        <w:rPr>
          <w:lang w:val="de-DE"/>
        </w:rPr>
        <w:t xml:space="preserve"> ist sichergestellt</w:t>
      </w:r>
      <w:r>
        <w:rPr/>
      </w:r>
      <w:commentRangeEnd w:id="28"/>
      <w:r>
        <w:commentReference w:id="28"/>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9"/>
      <w:r>
        <w:rPr>
          <w:lang w:val="de-DE"/>
        </w:rPr>
        <w:t>ie Durchführung und die Ergebnisse der Tests werden dokumentiert.</w:t>
      </w:r>
      <w:commentRangeEnd w:id="29"/>
      <w:r>
        <w:commentReference w:id="29"/>
      </w:r>
      <w:r>
        <w:rPr/>
      </w:r>
    </w:p>
    <w:p>
      <w:pPr>
        <w:pStyle w:val="Heading2"/>
        <w:ind w:hanging="0" w:left="0"/>
        <w:rPr>
          <w:shd w:fill="EEEEEE" w:val="clear"/>
        </w:rPr>
      </w:pPr>
      <w:bookmarkStart w:id="871" w:name="__RefHeading___Toc32104_2021121348"/>
      <w:bookmarkStart w:id="872" w:name="_Toc178588112"/>
      <w:bookmarkStart w:id="873" w:name="weiterentwicklung"/>
      <w:bookmarkStart w:id="874" w:name="_Ref179189000"/>
      <w:bookmarkStart w:id="875" w:name="_Toc187327141"/>
      <w:bookmarkStart w:id="876" w:name="_Toc530662973"/>
      <w:bookmarkStart w:id="877" w:name="rl%252525252525252525252525252525252522f"/>
      <w:bookmarkStart w:id="878" w:name="_Toc531165108"/>
      <w:bookmarkStart w:id="879" w:name="_Toc178761405"/>
      <w:bookmarkEnd w:id="871"/>
      <w:bookmarkEnd w:id="877"/>
      <w:r>
        <w:rPr>
          <w:shd w:fill="EEEEEE" w:val="clear"/>
          <w:lang w:val="de-DE"/>
        </w:rPr>
        <w:t>Weiterentwicklung</w:t>
      </w:r>
      <w:bookmarkEnd w:id="872"/>
      <w:bookmarkEnd w:id="873"/>
      <w:bookmarkEnd w:id="874"/>
      <w:bookmarkEnd w:id="875"/>
      <w:bookmarkEnd w:id="876"/>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basisschutz2"/>
      <w:bookmarkStart w:id="882" w:name="rl%252525252525252525252525252525252522g"/>
      <w:bookmarkStart w:id="883" w:name="_Ref179379162"/>
      <w:bookmarkStart w:id="884" w:name="_Toc531165109"/>
      <w:bookmarkStart w:id="885" w:name="_Toc530662974"/>
      <w:bookmarkStart w:id="886" w:name="_Toc178761406"/>
      <w:bookmarkStart w:id="887" w:name="_Toc187327142"/>
      <w:bookmarkStart w:id="888" w:name="_Toc178588113"/>
      <w:bookmarkEnd w:id="880"/>
      <w:bookmarkEnd w:id="882"/>
      <w:r>
        <w:rPr>
          <w:shd w:fill="EEEEEE" w:val="clear"/>
          <w:lang w:val="de-DE"/>
        </w:rPr>
        <w:t>Basisschutz</w:t>
      </w:r>
      <w:bookmarkEnd w:id="881"/>
      <w:bookmarkEnd w:id="883"/>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187327145"/>
      <w:bookmarkStart w:id="898" w:name="_Toc530662975"/>
      <w:bookmarkStart w:id="899" w:name="speicherorte"/>
      <w:bookmarkStart w:id="900" w:name="rl%252525252525252525252525252525252522h"/>
      <w:bookmarkStart w:id="901" w:name="_Toc531165110"/>
      <w:bookmarkEnd w:id="895"/>
      <w:bookmarkEnd w:id="900"/>
      <w:r>
        <w:rPr>
          <w:shd w:fill="EEEEEE" w:val="clear"/>
          <w:lang w:val="de-DE"/>
        </w:rPr>
        <w:t>Speicherorte</w:t>
      </w:r>
      <w:bookmarkEnd w:id="896"/>
      <w:bookmarkEnd w:id="897"/>
      <w:bookmarkEnd w:id="898"/>
      <w:bookmarkEnd w:id="899"/>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87327146"/>
      <w:bookmarkStart w:id="904" w:name="server"/>
      <w:bookmarkStart w:id="905" w:name="_Toc178761409"/>
      <w:bookmarkStart w:id="906" w:name="_Toc531165111"/>
      <w:bookmarkStart w:id="907" w:name="_Toc530662976"/>
      <w:bookmarkStart w:id="908" w:name="rl%252525252525252525252525252525252522i"/>
      <w:bookmarkEnd w:id="902"/>
      <w:bookmarkEnd w:id="908"/>
      <w:r>
        <w:rPr>
          <w:shd w:fill="EEEEEE" w:val="clear"/>
          <w:lang w:val="de-DE"/>
        </w:rPr>
        <w:t>Server</w:t>
      </w:r>
      <w:bookmarkEnd w:id="903"/>
      <w:bookmarkEnd w:id="904"/>
      <w:bookmarkEnd w:id="905"/>
      <w:bookmarkEnd w:id="906"/>
      <w:bookmarkEnd w:id="90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178761410"/>
      <w:bookmarkStart w:id="911" w:name="_Toc530662977"/>
      <w:bookmarkStart w:id="912" w:name="_Toc531165112"/>
      <w:bookmarkStart w:id="913" w:name="_Toc187327147"/>
      <w:bookmarkStart w:id="914" w:name="rl%252525252525252525252525252525252522j"/>
      <w:bookmarkStart w:id="915" w:name="aktive_netzwerkkomponenten1"/>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_Toc530662978"/>
      <w:bookmarkStart w:id="919" w:name="_Toc531165113"/>
      <w:bookmarkStart w:id="920" w:name="mobile_it-systeme"/>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531165114"/>
      <w:bookmarkStart w:id="925" w:name="_Toc530662979"/>
      <w:bookmarkStart w:id="926" w:name="_Toc187327149"/>
      <w:bookmarkStart w:id="927" w:name="_Toc178588114"/>
      <w:bookmarkStart w:id="928" w:name="rl%252525252525252525252525252525252522l"/>
      <w:bookmarkStart w:id="929" w:name="_Toc178761412"/>
      <w:bookmarkEnd w:id="923"/>
      <w:bookmarkEnd w:id="928"/>
      <w:r>
        <w:rPr>
          <w:lang w:val="de-DE"/>
        </w:rPr>
        <w:t>Zusätzliche Maßnahmen für wichtige IT-Systeme</w:t>
      </w:r>
      <w:bookmarkEnd w:id="924"/>
      <w:bookmarkEnd w:id="925"/>
      <w:bookmarkEnd w:id="926"/>
      <w:bookmarkEnd w:id="927"/>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178761413"/>
      <w:bookmarkStart w:id="935" w:name="_Toc187327151"/>
      <w:bookmarkStart w:id="936" w:name="risikoanalyse"/>
      <w:bookmarkStart w:id="937" w:name="_Toc530662980"/>
      <w:bookmarkStart w:id="938" w:name="_Toc531165115"/>
      <w:bookmarkStart w:id="939" w:name="rl%252525252525252525252525252525252522m"/>
      <w:bookmarkEnd w:id="933"/>
      <w:bookmarkEnd w:id="939"/>
      <w:r>
        <w:rPr>
          <w:lang w:val="de-DE"/>
        </w:rPr>
        <w:t>Risikoanalyse</w:t>
      </w:r>
      <w:bookmarkEnd w:id="934"/>
      <w:bookmarkEnd w:id="935"/>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187327152"/>
      <w:bookmarkStart w:id="943" w:name="_Toc530662981"/>
      <w:bookmarkStart w:id="944" w:name="_Toc178761414"/>
      <w:bookmarkStart w:id="945" w:name="_Toc531165116"/>
      <w:bookmarkStart w:id="946" w:name="rl%252525252525252525252525252525252522n"/>
      <w:bookmarkEnd w:id="940"/>
      <w:bookmarkEnd w:id="946"/>
      <w:r>
        <w:rPr>
          <w:lang w:val="de-DE"/>
        </w:rPr>
        <w:t>Verfahren</w:t>
      </w:r>
      <w:bookmarkEnd w:id="941"/>
      <w:bookmarkEnd w:id="942"/>
      <w:bookmarkEnd w:id="943"/>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0"/>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21"/>
        </w:numPr>
        <w:rPr>
          <w:lang w:val="de-DE"/>
        </w:rPr>
      </w:pPr>
      <w:r>
        <w:rPr>
          <w:lang w:val="de-DE"/>
        </w:rPr>
        <w:t>Der MTD wird nicht überschritten.</w:t>
      </w:r>
    </w:p>
    <w:p>
      <w:pPr>
        <w:pStyle w:val="10000-DefaultParagraph"/>
        <w:numPr>
          <w:ilvl w:val="0"/>
          <w:numId w:val="422"/>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9187629"/>
      <w:bookmarkStart w:id="950" w:name="_Ref179378695"/>
      <w:bookmarkStart w:id="951" w:name="_Ref179186901"/>
      <w:bookmarkStart w:id="952" w:name="_Toc178761415"/>
      <w:bookmarkStart w:id="953" w:name="_Ref179188750"/>
      <w:bookmarkStart w:id="954" w:name="_Toc530662982_Copy_1_Copy_1_Copy_1_Copy_"/>
      <w:bookmarkStart w:id="955" w:name="stoerungen_und_ausfaelle_Copy_1_Copy_1_C"/>
      <w:bookmarkStart w:id="956" w:name="_Toc187327153"/>
      <w:bookmarkStart w:id="957" w:name="_Toc531165117_Copy_1_Copy_1_Copy_1_Copy_"/>
      <w:bookmarkStart w:id="958" w:name="_Toc178588115"/>
      <w:bookmarkStart w:id="959" w:name="_Ref178761991"/>
      <w:bookmarkEnd w:id="948"/>
      <w:bookmarkEnd w:id="954"/>
      <w:bookmarkEnd w:id="955"/>
      <w:bookmarkEnd w:id="957"/>
      <w:r>
        <w:rPr>
          <w:lang w:val="de-DE"/>
        </w:rPr>
        <w:t>Sicherheitsvorfälle</w:t>
      </w:r>
      <w:bookmarkEnd w:id="949"/>
      <w:bookmarkEnd w:id="950"/>
      <w:bookmarkEnd w:id="951"/>
      <w:bookmarkEnd w:id="952"/>
      <w:bookmarkEnd w:id="953"/>
      <w:bookmarkEnd w:id="956"/>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78588116"/>
      <w:bookmarkStart w:id="964" w:name="rl%252525252525252525252525252525252522o"/>
      <w:bookmarkStart w:id="965" w:name="is-richtlinie4"/>
      <w:bookmarkStart w:id="966" w:name="_Toc531165118"/>
      <w:bookmarkStart w:id="967" w:name="_Toc178761416"/>
      <w:bookmarkStart w:id="968" w:name="_Toc530662983"/>
      <w:bookmarkStart w:id="969" w:name="_Toc187327155"/>
      <w:bookmarkEnd w:id="962"/>
      <w:bookmarkEnd w:id="964"/>
      <w:r>
        <w:rPr>
          <w:lang w:val="de-DE"/>
        </w:rPr>
        <w:t>IS-Richtlinie</w:t>
      </w:r>
      <w:bookmarkEnd w:id="963"/>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3"/>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4"/>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5"/>
        </w:numPr>
        <w:rPr>
          <w:lang w:val="de-DE"/>
        </w:rPr>
      </w:pPr>
      <w:r>
        <w:rPr>
          <w:lang w:val="de-DE"/>
        </w:rPr>
        <w:t>Jeder Mitarbeiter meldet mögliche Sicherheitsvorfälle über die dafür vorgesehenen Meldewege.</w:t>
      </w:r>
    </w:p>
    <w:p>
      <w:pPr>
        <w:pStyle w:val="10000-DefaultParagraph"/>
        <w:numPr>
          <w:ilvl w:val="0"/>
          <w:numId w:val="426"/>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7"/>
        </w:numPr>
        <w:rPr>
          <w:lang w:val="de-DE"/>
        </w:rPr>
      </w:pPr>
      <w:r>
        <w:rPr>
          <w:lang w:val="de-DE"/>
        </w:rPr>
        <w:t>Es wird definiert, in welchen Fällen das Topmanagement über Sicherheitsvorfälle informiert wird.</w:t>
      </w:r>
    </w:p>
    <w:p>
      <w:pPr>
        <w:pStyle w:val="10000-DefaultParagraph"/>
        <w:numPr>
          <w:ilvl w:val="0"/>
          <w:numId w:val="428"/>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78588118"/>
      <w:bookmarkStart w:id="976" w:name="_Toc187327157"/>
      <w:bookmarkStart w:id="977" w:name="_Toc531165119"/>
      <w:bookmarkStart w:id="978" w:name="_Toc530662984"/>
      <w:bookmarkStart w:id="979" w:name="reaktion"/>
      <w:bookmarkStart w:id="980" w:name="_Toc178761418"/>
      <w:bookmarkStart w:id="981" w:name="rl%252525252525252525252525252525252522p"/>
      <w:bookmarkEnd w:id="974"/>
      <w:bookmarkEnd w:id="981"/>
      <w:r>
        <w:rPr>
          <w:lang w:val="de-DE"/>
        </w:rPr>
        <w:t>Reaktion</w:t>
      </w:r>
      <w:bookmarkEnd w:id="975"/>
      <w:bookmarkEnd w:id="976"/>
      <w:bookmarkEnd w:id="977"/>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9"/>
        </w:numPr>
        <w:rPr>
          <w:lang w:val="de-DE"/>
        </w:rPr>
      </w:pPr>
      <w:r>
        <w:rPr>
          <w:lang w:val="de-DE"/>
        </w:rPr>
        <w:t>Es wird ein Überblick über die Situation gewonnen.</w:t>
      </w:r>
    </w:p>
    <w:p>
      <w:pPr>
        <w:pStyle w:val="10000-DefaultParagraph"/>
        <w:numPr>
          <w:ilvl w:val="0"/>
          <w:numId w:val="430"/>
        </w:numPr>
        <w:rPr>
          <w:lang w:val="de-DE"/>
        </w:rPr>
      </w:pPr>
      <w:r>
        <w:rPr>
          <w:lang w:val="de-DE"/>
        </w:rPr>
        <w:t>Es werden alle erforderlichen Maßnahmen getroffen, um Leib und Leben von Personen zu schützen.</w:t>
      </w:r>
    </w:p>
    <w:p>
      <w:pPr>
        <w:pStyle w:val="10000-DefaultParagraph"/>
        <w:numPr>
          <w:ilvl w:val="0"/>
          <w:numId w:val="431"/>
        </w:numPr>
        <w:rPr>
          <w:lang w:val="de-DE"/>
        </w:rPr>
      </w:pPr>
      <w:r>
        <w:rPr>
          <w:lang w:val="de-DE"/>
        </w:rPr>
        <w:t>Der Schaden wird durch Sofortmaßnahmen eingedämmt.</w:t>
      </w:r>
    </w:p>
    <w:p>
      <w:pPr>
        <w:pStyle w:val="10000-DefaultParagraph"/>
        <w:numPr>
          <w:ilvl w:val="0"/>
          <w:numId w:val="432"/>
        </w:numPr>
        <w:rPr>
          <w:lang w:val="de-DE"/>
        </w:rPr>
      </w:pPr>
      <w:r>
        <w:rPr>
          <w:lang w:val="de-DE"/>
        </w:rPr>
        <w:t>Der Sicherheitsvorfall und der Schaden werden so dokumentiert, dass die Organisation ihre Informationspflichten erfüllen kann.</w:t>
      </w:r>
    </w:p>
    <w:p>
      <w:pPr>
        <w:pStyle w:val="10000-DefaultParagraph"/>
        <w:numPr>
          <w:ilvl w:val="0"/>
          <w:numId w:val="433"/>
        </w:numPr>
        <w:rPr>
          <w:lang w:val="de-DE"/>
        </w:rPr>
      </w:pPr>
      <w:r>
        <w:rPr>
          <w:lang w:val="de-DE"/>
        </w:rPr>
        <w:t>Entsprechende Stellen wie Versicherungen und Aufsichtsbehörden werden zeitnah informiert.</w:t>
      </w:r>
    </w:p>
    <w:p>
      <w:pPr>
        <w:pStyle w:val="10000-DefaultParagraph"/>
        <w:numPr>
          <w:ilvl w:val="0"/>
          <w:numId w:val="434"/>
        </w:numPr>
        <w:rPr>
          <w:lang w:val="de-DE"/>
        </w:rPr>
      </w:pPr>
      <w:r>
        <w:rPr>
          <w:lang w:val="de-DE"/>
        </w:rPr>
        <w:t>Beweismittel werden gesichert.</w:t>
      </w:r>
    </w:p>
    <w:p>
      <w:pPr>
        <w:pStyle w:val="10000-DefaultParagraph"/>
        <w:numPr>
          <w:ilvl w:val="0"/>
          <w:numId w:val="435"/>
        </w:numPr>
        <w:rPr>
          <w:lang w:val="de-DE"/>
        </w:rPr>
      </w:pPr>
      <w:r>
        <w:rPr>
          <w:lang w:val="de-DE"/>
        </w:rPr>
        <w:t>Der Schaden wird behoben und der Regelbetrieb wieder aufgenommen.</w:t>
      </w:r>
    </w:p>
    <w:p>
      <w:pPr>
        <w:pStyle w:val="10000-DefaultParagraph"/>
        <w:numPr>
          <w:ilvl w:val="0"/>
          <w:numId w:val="436"/>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7"/>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8"/>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0"/>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2"/>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30"/>
      <w:r>
        <w:rPr>
          <w:rStyle w:val="Emphasis"/>
          <w:lang w:val="de-DE"/>
        </w:rPr>
        <w:t>Vorbereiten auf spezifische Sicherheitsvorfälle</w:t>
      </w:r>
      <w:r>
        <w:rPr/>
        <w:commentReference w:id="31"/>
      </w:r>
      <w:commentRangeEnd w:id="30"/>
      <w:r>
        <w:commentReference w:id="30"/>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rl%252525252525252525252525252525252522q"/>
      <w:bookmarkStart w:id="985" w:name="zusaetzliche_massnahmen_fuer_kritische_i"/>
      <w:bookmarkStart w:id="986" w:name="_Toc178761419"/>
      <w:bookmarkStart w:id="987" w:name="_Toc530662985"/>
      <w:bookmarkStart w:id="988" w:name="_Toc187327158"/>
      <w:bookmarkStart w:id="989" w:name="_Toc178588119"/>
      <w:bookmarkStart w:id="990" w:name="_Toc531165120"/>
      <w:bookmarkEnd w:id="983"/>
      <w:bookmarkEnd w:id="984"/>
      <w:r>
        <w:rPr>
          <w:lang w:val="de-DE"/>
        </w:rPr>
        <w:t>Zusätzliche Maßnahmen für wichtige IT-Systeme</w:t>
      </w:r>
      <w:bookmarkEnd w:id="985"/>
      <w:bookmarkEnd w:id="986"/>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3"/>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4"/>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5"/>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6"/>
        </w:numPr>
        <w:rPr>
          <w:lang w:val="de-DE"/>
        </w:rPr>
      </w:pPr>
      <w:r>
        <w:rPr>
          <w:lang w:val="de-DE"/>
        </w:rPr>
        <w:t>Es ist verständlich und übersichtlich strukturiert.</w:t>
      </w:r>
    </w:p>
    <w:p>
      <w:pPr>
        <w:pStyle w:val="10000-DefaultParagraph"/>
        <w:numPr>
          <w:ilvl w:val="0"/>
          <w:numId w:val="447"/>
        </w:numPr>
        <w:rPr>
          <w:lang w:val="de-DE"/>
        </w:rPr>
      </w:pPr>
      <w:r>
        <w:rPr>
          <w:lang w:val="de-DE"/>
        </w:rPr>
        <w:t>Es kann im Bedarfsfall schnell aktiviert werden.</w:t>
      </w:r>
    </w:p>
    <w:p>
      <w:pPr>
        <w:pStyle w:val="10000-DefaultParagraph"/>
        <w:numPr>
          <w:ilvl w:val="0"/>
          <w:numId w:val="448"/>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0662987"/>
      <w:bookmarkStart w:id="1002" w:name="_Toc178761421"/>
      <w:bookmarkStart w:id="1003" w:name="rl%252525252525252525252525252525252522s"/>
      <w:bookmarkStart w:id="1004" w:name="abhaengigkeiten"/>
      <w:bookmarkStart w:id="1005" w:name="_Toc531165122"/>
      <w:bookmarkStart w:id="1006" w:name="_Toc187327161"/>
      <w:bookmarkEnd w:id="1000"/>
      <w:bookmarkEnd w:id="1003"/>
      <w:r>
        <w:rPr>
          <w:shd w:fill="EEEEEE" w:val="clear"/>
          <w:lang w:val="de-DE"/>
        </w:rPr>
        <w:t>Abhängigkeiten</w:t>
      </w:r>
      <w:bookmarkEnd w:id="1001"/>
      <w:bookmarkEnd w:id="1002"/>
      <w:bookmarkEnd w:id="1004"/>
      <w:bookmarkEnd w:id="1005"/>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9"/>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0"/>
        </w:numPr>
        <w:spacing w:lineRule="auto" w:line="250"/>
        <w:rPr>
          <w:shd w:fill="EEEEEE" w:val="clear"/>
        </w:rPr>
      </w:pPr>
      <w:r>
        <w:rPr>
          <w:shd w:fill="EEEEEE" w:val="clear"/>
        </w:rPr>
        <w:t>Sie ist verständlich und übersichtlich strukturiert.</w:t>
      </w:r>
    </w:p>
    <w:p>
      <w:pPr>
        <w:pStyle w:val="Liste1"/>
        <w:numPr>
          <w:ilvl w:val="0"/>
          <w:numId w:val="451"/>
        </w:numPr>
        <w:spacing w:lineRule="auto" w:line="250"/>
        <w:rPr>
          <w:shd w:fill="EEEEEE" w:val="clear"/>
        </w:rPr>
      </w:pPr>
      <w:r>
        <w:rPr>
          <w:shd w:fill="EEEEEE" w:val="clear"/>
        </w:rPr>
        <w:t>Sie ist im Bedarfsfall schnell verfügbar.</w:t>
      </w:r>
    </w:p>
    <w:p>
      <w:pPr>
        <w:pStyle w:val="Liste1"/>
        <w:numPr>
          <w:ilvl w:val="0"/>
          <w:numId w:val="452"/>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2"/>
      <w:r>
        <w:rPr/>
        <w:t>Für die wahrscheinlichsten Krisenszenarien MÜSSEN Vorbereitungen getroffen werden...</w:t>
      </w:r>
      <w:commentRangeEnd w:id="32"/>
      <w:r>
        <w:commentReference w:id="32"/>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3"/>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4"/>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8"/>
        </w:numPr>
        <w:rPr>
          <w:i w:val="false"/>
          <w:i w:val="false"/>
          <w:iCs w:val="false"/>
          <w:u w:val="none"/>
          <w:lang w:val="de-DE"/>
        </w:rPr>
      </w:pPr>
      <w:r>
        <w:rPr>
          <w:i w:val="false"/>
          <w:iCs w:val="false"/>
          <w:u w:val="none"/>
          <w:lang w:val="de-DE"/>
        </w:rPr>
        <w:t>Sie basieren auf objektiv messbaren Fakten.</w:t>
      </w:r>
    </w:p>
    <w:p>
      <w:pPr>
        <w:pStyle w:val="Normal"/>
        <w:numPr>
          <w:ilvl w:val="0"/>
          <w:numId w:val="3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9"/>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9"/>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9"/>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9"/>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9"/>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9"/>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tabs>
          <w:tab w:val="clear" w:pos="720"/>
          <w:tab w:val="left" w:pos="0" w:leader="none"/>
        </w:tabs>
        <w:bidi w:val="0"/>
        <w:ind w:hanging="0" w:left="0"/>
        <w:jc w:val="left"/>
        <w:rPr>
          <w:lang w:val="de-DE"/>
          <w:del w:id="9" w:author="Mark Semmler" w:date="2025-11-23T20:26:26Z"/>
        </w:rPr>
      </w:pPr>
      <w:del w:id="8" w:author="Mark Semmler" w:date="2025-11-23T20:26:26Z">
        <w:r>
          <w:rPr>
            <w:lang w:val="de-DE"/>
          </w:rPr>
          <w:delText>ToDo:</w:delText>
        </w:r>
      </w:del>
    </w:p>
    <w:p>
      <w:pPr>
        <w:pStyle w:val="Normal"/>
        <w:numPr>
          <w:ilvl w:val="0"/>
          <w:numId w:val="34"/>
        </w:numPr>
        <w:rPr>
          <w:del w:id="11" w:author="Mark Semmler" w:date="2025-11-23T20:26:26Z"/>
        </w:rPr>
      </w:pPr>
      <w:del w:id="10" w:author="Mark Semmler" w:date="2025-11-23T20:26:26Z">
        <w:r>
          <w:rPr/>
          <w:delText>Richtlinie zum Einsatz von Kryptografie und Verfahren</w:delText>
        </w:r>
      </w:del>
    </w:p>
    <w:p>
      <w:pPr>
        <w:pStyle w:val="BodyText"/>
        <w:numPr>
          <w:ilvl w:val="0"/>
          <w:numId w:val="34"/>
        </w:numPr>
        <w:rPr>
          <w:moveFrom w:id="13" w:author="Mark Semmler" w:date="2025-11-23T17:35:55Z"/>
        </w:rPr>
      </w:pPr>
      <w:del w:id="12" w:author="Mark Semmler" w:date="2025-11-23T17:35:55Z">
        <w:r>
          <w:rPr/>
          <w:delText>Kritische Informationen sowohl im Ruhezustand als auch bei der Übertragung kryptografisch schützen.</w:delText>
        </w:r>
      </w:del>
    </w:p>
    <w:p>
      <w:pPr>
        <w:pStyle w:val="Normal"/>
        <w:rPr>
          <w:lang w:val="de-DE"/>
          <w:moveFrom w:id="15" w:author="Mark Semmler" w:date="2025-11-23T17:35:55Z"/>
        </w:rPr>
      </w:pPr>
      <w:del w:id="14" w:author="Mark Semmler" w:date="2025-11-23T17:35:55Z">
        <w:r>
          <w:rPr/>
          <w:delText>Für kritische Informationen:</w:delText>
        </w:r>
      </w:del>
    </w:p>
    <w:p>
      <w:pPr>
        <w:pStyle w:val="Normal"/>
        <w:numPr>
          <w:ilvl w:val="0"/>
          <w:numId w:val="35"/>
        </w:numPr>
        <w:rPr>
          <w:moveFrom w:id="17" w:author="Mark Semmler" w:date="2025-11-23T17:35:55Z"/>
        </w:rPr>
      </w:pPr>
      <w:del w:id="16" w:author="Mark Semmler" w:date="2025-11-23T17:35:55Z">
        <w:r>
          <w:rPr/>
          <w:delText>Lebensweg skizzieren</w:delText>
        </w:r>
      </w:del>
    </w:p>
    <w:p>
      <w:pPr>
        <w:pStyle w:val="BodyText"/>
        <w:numPr>
          <w:ilvl w:val="0"/>
          <w:numId w:val="35"/>
        </w:numPr>
        <w:rPr>
          <w:lang w:val="de-DE"/>
        </w:rPr>
      </w:pPr>
      <w:del w:id="18" w:author="Mark Semmler" w:date="2025-11-23T17:35:55Z">
        <w:r>
          <w:rPr/>
          <w:delText>Prüfen, wo kryptografische Verfahren bei Aufbewahrung und Übertragung eingesetzt werden können.</w:delText>
        </w:r>
      </w:del>
    </w:p>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5"/>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5"/>
      <w:r>
        <w:commentReference w:id="35"/>
      </w:r>
      <w:ins w:id="19" w:author="Mark Semmler" w:date="2025-11-23T20:26:04Z">
        <w:r>
          <w:rPr>
            <w:lang w:val="de-DE"/>
          </w:rPr>
        </w:r>
      </w:ins>
    </w:p>
    <w:p>
      <w:pPr>
        <w:pStyle w:val="Heading2"/>
        <w:ind w:hanging="0" w:left="0"/>
        <w:rPr/>
      </w:pPr>
      <w:bookmarkStart w:id="1014" w:name="__RefHeading___Toc23122_3248772027"/>
      <w:bookmarkEnd w:id="1014"/>
      <w:r>
        <w:rPr/>
        <w:t>Auswahl der kryptografischen Verfahren</w:t>
      </w:r>
    </w:p>
    <w:p>
      <w:pPr>
        <w:pStyle w:val="10000-DefaultParagraph"/>
        <w:rPr>
          <w:shd w:fill="auto" w:val="clear"/>
        </w:rPr>
      </w:pPr>
      <w:r>
        <w:rPr>
          <w:shd w:fill="auto" w:val="clear"/>
          <w:lang w:val="de-DE"/>
        </w:rPr>
        <w:t>Kryptografie Verfahren,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widowControl/>
        <w:numPr>
          <w:ilvl w:val="0"/>
          <w:numId w:val="455"/>
        </w:numPr>
        <w:suppressAutoHyphens w:val="false"/>
        <w:overflowPunct w:val="true"/>
        <w:bidi w:val="0"/>
        <w:spacing w:lineRule="auto" w:line="247" w:before="0" w:after="120"/>
        <w:jc w:val="both"/>
        <w:rPr>
          <w:shd w:fill="auto" w:val="clear"/>
        </w:rPr>
      </w:pPr>
      <w:r>
        <w:rPr/>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diese </w:t>
      </w:r>
      <w:r>
        <w:rPr>
          <w:rStyle w:val="Emphasis"/>
          <w:i w:val="false"/>
          <w:iCs w:val="false"/>
          <w:shd w:fill="auto" w:val="clear"/>
          <w:lang w:val="de-DE"/>
        </w:rPr>
        <w:t xml:space="preserve">Maßnahme nicht umgesetzt </w:t>
      </w:r>
      <w:r>
        <w:rPr>
          <w:rStyle w:val="Emphasis"/>
          <w:i w:val="false"/>
          <w:iCs w:val="false"/>
          <w:shd w:fill="auto" w:val="clear"/>
          <w:lang w:val="de-DE"/>
        </w:rPr>
        <w:t>wird</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6"/>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6"/>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6"/>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6"/>
        </w:numPr>
        <w:rPr/>
      </w:pPr>
      <w:r>
        <w:rPr/>
        <w:t>Schlüssel werden bei Erzeugung, Übertragung, Lagerung und Transport vor unberechtigten Änderungen, Beschädigung, Verlust und unberechtigter Einsichtnahme geschützt.</w:t>
      </w:r>
    </w:p>
    <w:p>
      <w:pPr>
        <w:pStyle w:val="Normal"/>
        <w:numPr>
          <w:ilvl w:val="0"/>
          <w:numId w:val="36"/>
        </w:numPr>
        <w:rPr/>
      </w:pPr>
      <w:r>
        <w:rPr/>
        <w:t>Schlüssel werden in die Datensicherung aufgenommen.</w:t>
      </w:r>
    </w:p>
    <w:p>
      <w:pPr>
        <w:pStyle w:val="Normal"/>
        <w:numPr>
          <w:ilvl w:val="0"/>
          <w:numId w:val="36"/>
        </w:numPr>
        <w:rPr/>
      </w:pPr>
      <w:r>
        <w:rPr/>
        <w:t>Schlüssel werden in regelmäßigen, definierten Abständen erneuert.</w:t>
      </w:r>
    </w:p>
    <w:p>
      <w:pPr>
        <w:pStyle w:val="Normal"/>
        <w:numPr>
          <w:ilvl w:val="0"/>
          <w:numId w:val="36"/>
        </w:numPr>
        <w:rPr/>
      </w:pPr>
      <w:r>
        <w:rPr/>
        <w:t>Schlüssel werden ersetzt und ggf. zurückgezogen, wenn der begründete Verdacht besteht, dass ihre Vertraulichkeit Integrität und/oder Authentizität verletzt wurde.</w:t>
      </w:r>
    </w:p>
    <w:p>
      <w:pPr>
        <w:pStyle w:val="Heading2"/>
        <w:ind w:hanging="0" w:left="0"/>
        <w:rPr>
          <w:ins w:id="21" w:author="Mark Semmler" w:date="2025-11-23T17:35:43Z"/>
        </w:rPr>
      </w:pPr>
      <w:ins w:id="20" w:author="Mark Semmler" w:date="2025-11-23T17:35:43Z">
        <w:r>
          <w:rPr/>
          <w:t>Kritische Informationen</w:t>
        </w:r>
      </w:ins>
    </w:p>
    <w:p>
      <w:pPr>
        <w:pStyle w:val="10000-Empfehlung"/>
        <w:rPr>
          <w:ins w:id="27" w:author="Mark Semmler" w:date="2025-11-23T19:27:38Z"/>
        </w:rPr>
      </w:pPr>
      <w:ins w:id="22" w:author="Mark Semmler" w:date="2025-11-23T19:27:38Z">
        <w:r>
          <w:rPr>
            <w:rStyle w:val="Emphasis"/>
            <w:i w:val="false"/>
            <w:iCs w:val="false"/>
            <w:shd w:fill="auto" w:val="clear"/>
            <w:lang w:val="de-DE"/>
          </w:rPr>
          <w:t xml:space="preserve">Es MUSS festgelegt werden, </w:t>
        </w:r>
      </w:ins>
      <w:ins w:id="23" w:author="Mark Semmler" w:date="2025-11-23T19:27:38Z">
        <w:r>
          <w:rPr>
            <w:rStyle w:val="Emphasis"/>
            <w:i w:val="false"/>
            <w:iCs w:val="false"/>
            <w:shd w:fill="auto" w:val="clear"/>
            <w:lang w:val="de-DE"/>
          </w:rPr>
          <w:t>wie</w:t>
        </w:r>
      </w:ins>
      <w:ins w:id="24" w:author="Mark Semmler" w:date="2025-11-23T19:27:38Z">
        <w:r>
          <w:rPr>
            <w:rStyle w:val="Emphasis"/>
            <w:i w:val="false"/>
            <w:iCs w:val="false"/>
            <w:shd w:fill="auto" w:val="clear"/>
            <w:lang w:val="de-DE"/>
          </w:rPr>
          <w:t xml:space="preserve"> </w:t>
        </w:r>
      </w:ins>
      <w:ins w:id="25" w:author="Mark Semmler" w:date="2025-11-23T19:27:38Z">
        <w:r>
          <w:rPr>
            <w:rStyle w:val="Emphasis"/>
            <w:i w:val="false"/>
            <w:iCs w:val="false"/>
            <w:shd w:fill="auto" w:val="clear"/>
            <w:lang w:val="de-DE"/>
          </w:rPr>
          <w:t xml:space="preserve">kritische Informationen im Ruhezustand als auch bei der Übertragung </w:t>
        </w:r>
      </w:ins>
      <w:ins w:id="26" w:author="Mark Semmler" w:date="2025-11-23T19:27:38Z">
        <w:r>
          <w:rPr>
            <w:rStyle w:val="Emphasis"/>
            <w:i w:val="false"/>
            <w:iCs w:val="false"/>
            <w:shd w:fill="auto" w:val="clear"/>
            <w:lang w:val="de-DE"/>
          </w:rPr>
          <w:t>durch kryptografische Maßnahmen vor dem Verlust ihrer Vertraulichkeit und Integrität geschützt werden.</w:t>
        </w:r>
      </w:ins>
    </w:p>
    <w:p>
      <w:pPr>
        <w:pStyle w:val="Normal"/>
        <w:rPr>
          <w:ins w:id="29" w:author="Mark Semmler" w:date="2025-11-23T20:20:37Z"/>
        </w:rPr>
      </w:pPr>
      <w:ins w:id="28" w:author="Mark Semmler" w:date="2025-11-23T19:27:38Z">
        <w:r>
          <w:rPr/>
          <w:t>Hierzu MUSS der Lebensweg der kritischen Informationen untersucht werden.</w:t>
        </w:r>
      </w:ins>
    </w:p>
    <w:p>
      <w:pPr>
        <w:pStyle w:val="Normal"/>
        <w:rPr/>
      </w:pPr>
      <w:ins w:id="30" w:author="Mark Semmler" w:date="2025-11-23T20:20:37Z">
        <w:r>
          <w:rPr/>
          <w:t xml:space="preserve">Dies SOLLTE mithilfe einer </w:t>
        </w:r>
      </w:ins>
      <w:ins w:id="31" w:author="Mark Semmler" w:date="2025-11-23T20:20:37Z">
        <w:r>
          <w:rPr>
            <w:rStyle w:val="Emphasis"/>
            <w:i w:val="false"/>
            <w:iCs w:val="false"/>
            <w:shd w:fill="auto" w:val="clear"/>
            <w:lang w:val="de-DE"/>
          </w:rPr>
          <w:t>Risikoidentifizierung, -analyse und -behandlung (siehe</w:t>
        </w:r>
      </w:ins>
      <w:ins w:id="32" w:author="Mark Semmler" w:date="2025-11-23T20:20:37Z">
        <w:r>
          <w:rPr>
            <w:spacing w:val="-2"/>
            <w:shd w:fill="auto" w:val="clear"/>
            <w:lang w:val="de-DE"/>
          </w:rPr>
          <w:t xml:space="preserve"> Anhang</w:t>
        </w:r>
      </w:ins>
      <w:ins w:id="33" w:author="Mark Semmler" w:date="2025-11-23T20:20:37Z">
        <w:r>
          <w:rPr>
            <w:rStyle w:val="Emphasis"/>
            <w:i w:val="false"/>
            <w:shd w:fill="auto" w:val="clear"/>
            <w:lang w:val="de-DE"/>
          </w:rPr>
          <w:t xml:space="preserve"> </w:t>
        </w:r>
      </w:ins>
      <w:ins w:id="34" w:author="Mark Semmler" w:date="2025-11-23T20:20:37Z">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ins>
      <w:ins w:id="35" w:author="Mark Semmler" w:date="2025-11-23T20:20:37Z">
        <w:r>
          <w:rPr>
            <w:rStyle w:val="Emphasis"/>
            <w:i w:val="false"/>
            <w:iCs w:val="false"/>
            <w:shd w:fill="auto" w:val="clear"/>
            <w:lang w:val="de-DE"/>
          </w:rPr>
          <w:t xml:space="preserve">) </w:t>
        </w:r>
      </w:ins>
      <w:ins w:id="36" w:author="Mark Semmler" w:date="2025-11-23T20:20:37Z">
        <w:r>
          <w:rPr>
            <w:rStyle w:val="Emphasis"/>
            <w:i w:val="false"/>
            <w:iCs w:val="false"/>
            <w:shd w:fill="auto" w:val="clear"/>
            <w:lang w:val="de-DE"/>
          </w:rPr>
          <w:t>durchgeführt werden</w:t>
        </w:r>
      </w:ins>
      <w:ins w:id="37" w:author="Mark Semmler" w:date="2025-11-23T20:20:37Z">
        <w:r>
          <w:rPr>
            <w:rStyle w:val="Emphasis"/>
            <w:i w:val="false"/>
            <w:iCs w:val="false"/>
            <w:shd w:fill="auto" w:val="clear"/>
            <w:lang w:val="de-DE"/>
          </w:rPr>
          <w:t>.</w:t>
        </w:r>
      </w:ins>
    </w:p>
    <w:p>
      <w:pPr>
        <w:pStyle w:val="Heading1"/>
        <w:ind w:hanging="0" w:left="0"/>
        <w:rPr/>
      </w:pPr>
      <w:bookmarkStart w:id="1016" w:name="__RefHeading___Toc18925_512392082"/>
      <w:bookmarkEnd w:id="1016"/>
      <w:r>
        <w:rPr/>
        <w:t>Entwicklung</w:t>
      </w:r>
      <w:r>
        <w:rPr/>
        <w:commentReference w:id="36"/>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Anforderungen</w:t>
      </w:r>
    </w:p>
    <w:p>
      <w:pPr>
        <w:pStyle w:val="Normal"/>
        <w:tabs>
          <w:tab w:val="clear" w:pos="720"/>
          <w:tab w:val="left" w:pos="0" w:leader="none"/>
        </w:tabs>
        <w:bidi w:val="0"/>
        <w:ind w:hanging="0" w:left="0"/>
        <w:jc w:val="left"/>
        <w:rPr>
          <w:i w:val="false"/>
          <w:i w:val="false"/>
          <w:iCs w:val="false"/>
        </w:rPr>
      </w:pPr>
      <w:ins w:id="38" w:author="Mark Semmler" w:date="2025-11-23T17:40:08Z">
        <w:r>
          <w:rPr>
            <w:i w:val="false"/>
            <w:iCs w:val="false"/>
            <w:lang w:val="de-DE"/>
          </w:rPr>
          <w:t xml:space="preserve">Wenn Güter für die Informationsverarbeitung entwickelt werden MUSS der </w:t>
        </w:r>
      </w:ins>
      <w:ins w:id="39" w:author="Mark Semmler" w:date="2025-11-23T17:19:44Z">
        <w:r>
          <w:rPr>
            <w:i w:val="false"/>
            <w:iCs w:val="false"/>
            <w:lang w:val="de-DE"/>
          </w:rPr>
          <w:t xml:space="preserve">Projektverantwortliche sicherstellen, dass </w:t>
        </w:r>
      </w:ins>
      <w:ins w:id="40" w:author="Mark Semmler" w:date="2025-11-23T17:19:44Z">
        <w:r>
          <w:rPr>
            <w:i w:val="false"/>
            <w:iCs w:val="false"/>
            <w:lang w:val="de-DE"/>
          </w:rPr>
          <w:t xml:space="preserve">in der Entwicklungsphase </w:t>
        </w:r>
      </w:ins>
      <w:del w:id="41" w:author="Mark Semmler" w:date="2025-11-23T17:20:02Z">
        <w:r>
          <w:rPr>
            <w:i w:val="false"/>
            <w:iCs w:val="false"/>
            <w:lang w:val="de-DE"/>
          </w:rPr>
          <w:delText xml:space="preserve">Für </w:delText>
        </w:r>
      </w:del>
      <w:del w:id="42" w:author="Mark Semmler" w:date="2025-11-23T17:40:59Z">
        <w:r>
          <w:rPr>
            <w:i w:val="false"/>
            <w:iCs w:val="false"/>
            <w:lang w:val="de-DE"/>
          </w:rPr>
          <w:delText xml:space="preserve">jede Entwicklung </w:delText>
        </w:r>
      </w:del>
      <w:del w:id="43" w:author="Mark Semmler" w:date="2025-11-23T17:40:59Z">
        <w:r>
          <w:rPr>
            <w:i w:val="false"/>
            <w:iCs w:val="false"/>
            <w:lang w:val="de-DE"/>
          </w:rPr>
          <w:delText xml:space="preserve">von </w:delText>
        </w:r>
      </w:del>
      <w:del w:id="44" w:author="Mark Semmler" w:date="2025-11-23T17:40:59Z">
        <w:r>
          <w:rPr>
            <w:i w:val="false"/>
            <w:iCs w:val="false"/>
            <w:shd w:fill="auto" w:val="clear"/>
            <w:lang w:val="de-DE"/>
          </w:rPr>
          <w:delText xml:space="preserve">Gütern für die Informationsverarbeitung </w:delText>
        </w:r>
      </w:del>
      <w:del w:id="45" w:author="Mark Semmler" w:date="2025-11-23T17:20:10Z">
        <w:r>
          <w:rPr>
            <w:i w:val="false"/>
            <w:iCs w:val="false"/>
            <w:shd w:fill="auto" w:val="clear"/>
            <w:lang w:val="de-DE"/>
          </w:rPr>
          <w:delText>MÜSSEN</w:delText>
        </w:r>
      </w:del>
      <w:del w:id="46" w:author="Mark Semmler" w:date="2025-11-23T17:20:10Z">
        <w:r>
          <w:rPr>
            <w:i w:val="false"/>
            <w:iCs w:val="false"/>
            <w:shd w:fill="auto" w:val="clear"/>
            <w:lang w:val="de-DE"/>
          </w:rPr>
          <w:delText xml:space="preserve"> </w:delText>
        </w:r>
      </w:del>
      <w:del w:id="47" w:author="Mark Semmler" w:date="2025-11-23T17:41:27Z">
        <w:r>
          <w:rPr>
            <w:i w:val="false"/>
            <w:iCs w:val="false"/>
            <w:shd w:fill="auto" w:val="clear"/>
            <w:lang w:val="de-DE"/>
          </w:rPr>
          <w:delText xml:space="preserve">die </w:delText>
        </w:r>
      </w:del>
      <w:r>
        <w:rPr>
          <w:rFonts w:eastAsia="Arial" w:cs="DejaVu Sans"/>
          <w:i w:val="false"/>
          <w:iCs w:val="false"/>
          <w:kern w:val="0"/>
          <w:sz w:val="20"/>
          <w:szCs w:val="22"/>
          <w:shd w:fill="auto" w:val="clear"/>
          <w:lang w:val="de-DE" w:eastAsia="en-US" w:bidi="ar-SA"/>
        </w:rPr>
        <w:t xml:space="preserve">Anforderungen an </w:t>
      </w:r>
      <w:del w:id="48" w:author="Mark Semmler" w:date="2025-11-23T17:41:05Z">
        <w:r>
          <w:rPr>
            <w:rFonts w:eastAsia="Arial" w:cs="DejaVu Sans"/>
            <w:i w:val="false"/>
            <w:iCs w:val="false"/>
            <w:kern w:val="0"/>
            <w:sz w:val="20"/>
            <w:szCs w:val="22"/>
            <w:shd w:fill="auto" w:val="clear"/>
            <w:lang w:val="de-DE" w:eastAsia="en-US" w:bidi="ar-SA"/>
          </w:rPr>
          <w:delText>d</w:delText>
        </w:r>
      </w:del>
      <w:del w:id="49" w:author="Mark Semmler" w:date="2025-11-23T17:41:05Z">
        <w:r>
          <w:rPr>
            <w:rFonts w:eastAsia="Arial" w:cs="DejaVu Sans"/>
            <w:i w:val="false"/>
            <w:iCs w:val="false"/>
            <w:kern w:val="0"/>
            <w:sz w:val="20"/>
            <w:szCs w:val="22"/>
            <w:shd w:fill="auto" w:val="clear"/>
            <w:lang w:val="de-DE" w:eastAsia="en-US" w:bidi="ar-SA"/>
          </w:rPr>
          <w:delText>eren</w:delText>
        </w:r>
      </w:del>
      <w:ins w:id="50" w:author="Mark Semmler" w:date="2025-11-23T17:41:05Z">
        <w:r>
          <w:rPr>
            <w:rFonts w:eastAsia="Arial" w:cs="DejaVu Sans"/>
            <w:i w:val="false"/>
            <w:iCs w:val="false"/>
            <w:kern w:val="0"/>
            <w:sz w:val="20"/>
            <w:szCs w:val="22"/>
            <w:shd w:fill="auto" w:val="clear"/>
            <w:lang w:val="de-DE" w:eastAsia="en-US" w:bidi="ar-SA"/>
          </w:rPr>
          <w:t>die</w:t>
        </w:r>
      </w:ins>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del w:id="51" w:author="Mark Semmler" w:date="2025-11-23T17:41:34Z">
        <w:r>
          <w:rPr>
            <w:rFonts w:eastAsia="Arial" w:cs="DejaVu Sans"/>
            <w:i w:val="false"/>
            <w:iCs w:val="false"/>
            <w:kern w:val="0"/>
            <w:sz w:val="20"/>
            <w:szCs w:val="22"/>
            <w:shd w:fill="auto" w:val="clear"/>
            <w:lang w:val="de-DE" w:eastAsia="en-US" w:bidi="ar-SA"/>
          </w:rPr>
          <w:delText xml:space="preserve">in der Entwurfsphase </w:delText>
        </w:r>
      </w:del>
      <w:r>
        <w:rPr>
          <w:rFonts w:eastAsia="Arial" w:cs="DejaVu Sans"/>
          <w:i w:val="false"/>
          <w:iCs w:val="false"/>
          <w:kern w:val="0"/>
          <w:sz w:val="20"/>
          <w:szCs w:val="22"/>
          <w:shd w:fill="auto" w:val="clear"/>
          <w:lang w:val="de-DE" w:eastAsia="en-US" w:bidi="ar-SA"/>
        </w:rPr>
        <w:t xml:space="preserve">festgelegt </w:t>
      </w:r>
      <w:ins w:id="52" w:author="Mark Semmler" w:date="2025-11-23T17:20:23Z">
        <w:r>
          <w:rPr>
            <w:rFonts w:eastAsia="Arial" w:cs="DejaVu Sans"/>
            <w:i w:val="false"/>
            <w:iCs w:val="false"/>
            <w:kern w:val="0"/>
            <w:sz w:val="20"/>
            <w:szCs w:val="22"/>
            <w:shd w:fill="auto" w:val="clear"/>
            <w:lang w:val="de-DE" w:eastAsia="en-US" w:bidi="ar-SA"/>
          </w:rPr>
          <w:t xml:space="preserve">werden </w:t>
        </w:r>
      </w:ins>
      <w:r>
        <w:rPr>
          <w:rFonts w:eastAsia="Arial" w:cs="DejaVu Sans"/>
          <w:i w:val="false"/>
          <w:iCs w:val="false"/>
          <w:kern w:val="0"/>
          <w:sz w:val="20"/>
          <w:szCs w:val="22"/>
          <w:shd w:fill="auto" w:val="clear"/>
          <w:lang w:val="de-DE" w:eastAsia="en-US" w:bidi="ar-SA"/>
        </w:rPr>
        <w:t xml:space="preserve">und ein </w:t>
      </w:r>
      <w:ins w:id="53" w:author="Mark Semmler" w:date="2025-11-23T17:41:42Z">
        <w:r>
          <w:rPr>
            <w:rFonts w:eastAsia="Arial" w:cs="DejaVu Sans"/>
            <w:i w:val="false"/>
            <w:iCs w:val="false"/>
            <w:kern w:val="0"/>
            <w:sz w:val="20"/>
            <w:szCs w:val="22"/>
            <w:shd w:fill="auto" w:val="clear"/>
            <w:lang w:val="de-DE" w:eastAsia="en-US" w:bidi="ar-SA"/>
          </w:rPr>
          <w:t xml:space="preserve">entsprechendes </w:t>
        </w:r>
      </w:ins>
      <w:r>
        <w:rPr>
          <w:rFonts w:eastAsia="Arial" w:cs="DejaVu Sans"/>
          <w:i w:val="false"/>
          <w:iCs w:val="false"/>
          <w:kern w:val="0"/>
          <w:sz w:val="20"/>
          <w:szCs w:val="22"/>
          <w:shd w:fill="auto" w:val="clear"/>
          <w:lang w:val="de-DE" w:eastAsia="en-US" w:bidi="ar-SA"/>
        </w:rPr>
        <w:t xml:space="preserve">Sicherheitskonzept definiert </w:t>
      </w:r>
      <w:del w:id="54" w:author="Mark Semmler" w:date="2025-11-23T17:20:30Z">
        <w:r>
          <w:rPr>
            <w:rFonts w:eastAsia="Arial" w:cs="DejaVu Sans"/>
            <w:i w:val="false"/>
            <w:iCs w:val="false"/>
            <w:kern w:val="0"/>
            <w:sz w:val="20"/>
            <w:szCs w:val="22"/>
            <w:shd w:fill="auto" w:val="clear"/>
            <w:lang w:val="de-DE" w:eastAsia="en-US" w:bidi="ar-SA"/>
          </w:rPr>
          <w:delText>werden</w:delText>
        </w:r>
      </w:del>
      <w:ins w:id="55" w:author="Mark Semmler" w:date="2025-11-23T17:20:30Z">
        <w:r>
          <w:rPr>
            <w:rFonts w:eastAsia="Arial" w:cs="DejaVu Sans"/>
            <w:i w:val="false"/>
            <w:iCs w:val="false"/>
            <w:kern w:val="0"/>
            <w:sz w:val="20"/>
            <w:szCs w:val="22"/>
            <w:shd w:fill="auto" w:val="clear"/>
            <w:lang w:val="de-DE" w:eastAsia="en-US" w:bidi="ar-SA"/>
          </w:rPr>
          <w:t>wird</w:t>
        </w:r>
      </w:ins>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del w:id="56" w:author="Mark Semmler" w:date="2025-11-23T17:24:22Z">
        <w:r>
          <w:rPr>
            <w:i w:val="false"/>
            <w:iCs w:val="false"/>
            <w:spacing w:val="-2"/>
            <w:shd w:fill="auto" w:val="clear"/>
            <w:lang w:val="de-DE"/>
          </w:rPr>
          <w:delText>Angriffsmethoden</w:delText>
        </w:r>
      </w:del>
      <w:ins w:id="57" w:author="Mark Semmler" w:date="2025-11-23T17:24:22Z">
        <w:r>
          <w:rPr>
            <w:i w:val="false"/>
            <w:iCs w:val="false"/>
            <w:spacing w:val="-2"/>
            <w:shd w:fill="auto" w:val="clear"/>
            <w:lang w:val="de-DE"/>
          </w:rPr>
          <w:t>Schwachstellen</w:t>
        </w:r>
      </w:ins>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del w:id="58" w:author="Mark Semmler" w:date="2025-11-23T17:25:04Z">
        <w:r>
          <w:rPr>
            <w:rFonts w:eastAsia="Arial" w:cs="DejaVu Sans"/>
            <w:i w:val="false"/>
            <w:iCs w:val="false"/>
            <w:kern w:val="0"/>
            <w:sz w:val="20"/>
            <w:szCs w:val="22"/>
            <w:shd w:fill="auto" w:val="clear"/>
            <w:lang w:val="de-DE" w:eastAsia="en-US" w:bidi="ar-SA"/>
          </w:rPr>
          <w:delText>Insbesondere</w:delText>
        </w:r>
      </w:del>
      <w:ins w:id="59" w:author="Mark Semmler" w:date="2025-11-23T17:25:04Z">
        <w:r>
          <w:rPr>
            <w:rFonts w:eastAsia="Arial" w:cs="DejaVu Sans"/>
            <w:i w:val="false"/>
            <w:iCs w:val="false"/>
            <w:kern w:val="0"/>
            <w:sz w:val="20"/>
            <w:szCs w:val="22"/>
            <w:shd w:fill="auto" w:val="clear"/>
            <w:lang w:val="de-DE" w:eastAsia="en-US" w:bidi="ar-SA"/>
          </w:rPr>
          <w:t>Zusätzlich</w:t>
        </w:r>
      </w:ins>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8" w:name="__RefHeading___Toc42891_2021121348_Copy1"/>
      <w:bookmarkEnd w:id="1018"/>
      <w:r>
        <w:rPr>
          <w:lang w:val="de-DE"/>
        </w:rPr>
        <w:t>Entwicklung kritischer IT-Systeme und kritischer Individualsoftware</w:t>
      </w:r>
      <w:del w:id="60" w:author="Mark Semmler" w:date="2025-11-23T17:25:38Z">
        <w:r>
          <w:rPr>
            <w:lang w:val="de-DE"/>
          </w:rPr>
          <w:commentReference w:id="37"/>
        </w:r>
      </w:del>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6"/>
        </w:numPr>
        <w:rPr>
          <w:lang w:val="de-DE"/>
        </w:rPr>
      </w:pPr>
      <w:r>
        <w:rPr/>
        <w:t>Die Sicherheitsanforderungen an das Produkt werden durch eine Risikoanalyse und -behandlung definiert.</w:t>
      </w:r>
    </w:p>
    <w:p>
      <w:pPr>
        <w:pStyle w:val="Normal"/>
        <w:numPr>
          <w:ilvl w:val="0"/>
          <w:numId w:val="457"/>
        </w:numPr>
        <w:rPr>
          <w:lang w:val="de-DE"/>
        </w:rPr>
      </w:pPr>
      <w:r>
        <w:rPr>
          <w:lang w:val="de-DE"/>
        </w:rPr>
        <w:t>Es wird eine Sicherheitsarchitektur definiert, die die ermittelten Sicherheitsanforderungen erfüllt.</w:t>
      </w:r>
    </w:p>
    <w:p>
      <w:pPr>
        <w:pStyle w:val="Normal"/>
        <w:numPr>
          <w:ilvl w:val="0"/>
          <w:numId w:val="458"/>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9"/>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60"/>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61"/>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6"/>
        <w:ind w:hanging="0" w:left="0"/>
        <w:rPr>
          <w:shd w:fill="EEEEEE" w:val="clear"/>
          <w:lang w:val="de-DE"/>
        </w:rPr>
      </w:pPr>
      <w:bookmarkStart w:id="1019" w:name="__RefHeading___Toc33735_4113391834"/>
      <w:bookmarkStart w:id="1020" w:name="_Ref178768361"/>
      <w:bookmarkStart w:id="1021" w:name="_Toc178588120"/>
      <w:bookmarkStart w:id="1022" w:name="_Toc187327162"/>
      <w:bookmarkEnd w:id="1019"/>
      <w:bookmarkEnd w:id="1021"/>
      <w:r>
        <w:rPr>
          <w:shd w:fill="EEEEEE" w:val="clear"/>
          <w:lang w:val="de-DE"/>
        </w:rPr>
        <w:t>Verfahren</w:t>
      </w:r>
      <w:bookmarkEnd w:id="1020"/>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a_1_verfahren"/>
      <w:bookmarkStart w:id="1025" w:name="_Ref179186091"/>
      <w:bookmarkStart w:id="1026" w:name="_Ref178762155"/>
      <w:bookmarkStart w:id="1027" w:name="_Ref179379202"/>
      <w:bookmarkStart w:id="1028" w:name="_Ref179186218"/>
      <w:bookmarkStart w:id="1029" w:name="rl%252525252525252525252525252525252522t"/>
      <w:bookmarkStart w:id="1030" w:name="_Ref179186850"/>
      <w:bookmarkStart w:id="1031" w:name="_Ref179188712"/>
      <w:bookmarkStart w:id="1032" w:name="_Toc178588121"/>
      <w:bookmarkStart w:id="1033" w:name="_Ref178762087"/>
      <w:bookmarkStart w:id="1034" w:name="_Ref179189260"/>
      <w:bookmarkStart w:id="1035" w:name="_Ref178762043"/>
      <w:bookmarkStart w:id="1036" w:name="_Ref178762217"/>
      <w:bookmarkStart w:id="1037" w:name="_Ref179188840"/>
      <w:bookmarkStart w:id="1038" w:name="_Toc178761422"/>
      <w:bookmarkStart w:id="1039" w:name="_Ref179189208"/>
      <w:bookmarkStart w:id="1040" w:name="_Ref178762140"/>
      <w:bookmarkStart w:id="1041" w:name="_Toc530662993"/>
      <w:bookmarkStart w:id="1042" w:name="_Ref179186357"/>
      <w:bookmarkStart w:id="1043" w:name="_Ref178761570"/>
      <w:bookmarkStart w:id="1044" w:name="_Ref179188814"/>
      <w:bookmarkStart w:id="1045" w:name="_Toc531165128"/>
      <w:bookmarkStart w:id="1046" w:name="_Ref179189094"/>
      <w:bookmarkStart w:id="1047" w:name="_Toc187327163"/>
      <w:bookmarkStart w:id="1048" w:name="_Ref179187958"/>
      <w:bookmarkStart w:id="1049" w:name="_Ref179189122"/>
      <w:bookmarkEnd w:id="1023"/>
      <w:bookmarkEnd w:id="1029"/>
      <w:r>
        <w:rPr>
          <w:shd w:fill="EEEEEE" w:val="clear"/>
          <w:lang w:val="de-DE"/>
        </w:rPr>
        <w:t>Verfahren</w:t>
      </w:r>
      <w:bookmarkEnd w:id="1024"/>
      <w:bookmarkEnd w:id="1025"/>
      <w:bookmarkEnd w:id="1026"/>
      <w:bookmarkEnd w:id="1027"/>
      <w:bookmarkEnd w:id="1028"/>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2"/>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3"/>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4"/>
        </w:numPr>
        <w:spacing w:lineRule="auto" w:line="250"/>
        <w:rPr>
          <w:shd w:fill="EEEEEE" w:val="clear"/>
        </w:rPr>
      </w:pPr>
      <w:r>
        <w:rPr>
          <w:shd w:fill="EEEEEE" w:val="clear"/>
        </w:rPr>
        <w:t xml:space="preserve">Verfahren werden verbessert, wenn Mängel in ihrer </w:t>
      </w:r>
      <w:commentRangeStart w:id="38"/>
      <w:r>
        <w:rPr>
          <w:shd w:fill="EEEEEE" w:val="clear"/>
        </w:rPr>
        <w:t>Umsetzung, Angemessenheit oder Effektivität</w:t>
      </w:r>
      <w:r>
        <w:rPr/>
      </w:r>
      <w:commentRangeEnd w:id="38"/>
      <w:r>
        <w:commentReference w:id="38"/>
      </w:r>
      <w:r>
        <w:rPr>
          <w:shd w:fill="EEEEEE" w:val="clear"/>
        </w:rPr>
        <w:t xml:space="preserve"> erkannt werden.</w:t>
      </w:r>
    </w:p>
    <w:p>
      <w:pPr>
        <w:pStyle w:val="Liste1"/>
        <w:numPr>
          <w:ilvl w:val="0"/>
          <w:numId w:val="465"/>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6913"/>
      <w:bookmarkStart w:id="1052" w:name="_Ref179186925"/>
      <w:bookmarkStart w:id="1053" w:name="_Ref179187943"/>
      <w:bookmarkStart w:id="1054" w:name="_Toc187327164"/>
      <w:bookmarkStart w:id="1055" w:name="_Ref184205051"/>
      <w:bookmarkStart w:id="1056" w:name="_Ref179186316"/>
      <w:bookmarkStart w:id="1057" w:name="_Toc530662994_Copy_1_Copy_1_Copy_1"/>
      <w:bookmarkStart w:id="1058" w:name="a_2_risikoanalyse_und_-behandlung_Copy_1"/>
      <w:bookmarkStart w:id="1059" w:name="_Ref179187788"/>
      <w:bookmarkStart w:id="1060" w:name="_Ref179186333"/>
      <w:bookmarkStart w:id="1061" w:name="_Ref179187642"/>
      <w:bookmarkStart w:id="1062" w:name="_Ref179188860"/>
      <w:bookmarkStart w:id="1063" w:name="_Ref179187798"/>
      <w:bookmarkStart w:id="1064" w:name="_Ref179188878"/>
      <w:bookmarkStart w:id="1065" w:name="_Toc178588122"/>
      <w:bookmarkStart w:id="1066" w:name="_Ref179187843"/>
      <w:bookmarkStart w:id="1067" w:name="_Toc178761423"/>
      <w:bookmarkStart w:id="1068" w:name="_Ref179187652"/>
      <w:bookmarkStart w:id="1069" w:name="_Toc531165129_Copy_1_Copy_1_Copy_1"/>
      <w:bookmarkEnd w:id="1050"/>
      <w:bookmarkEnd w:id="1057"/>
      <w:bookmarkEnd w:id="1058"/>
      <w:bookmarkEnd w:id="1069"/>
      <w:r>
        <w:rPr>
          <w:shd w:fill="EEEEEE" w:val="clear"/>
          <w:lang w:val="de-DE"/>
        </w:rPr>
        <w:t>Risikomanagement</w:t>
      </w:r>
      <w:bookmarkEnd w:id="1051"/>
      <w:bookmarkEnd w:id="1052"/>
      <w:bookmarkEnd w:id="1053"/>
      <w:bookmarkEnd w:id="1054"/>
      <w:bookmarkEnd w:id="1055"/>
      <w:bookmarkEnd w:id="1056"/>
      <w:bookmarkEnd w:id="1059"/>
      <w:bookmarkEnd w:id="1060"/>
      <w:bookmarkEnd w:id="1061"/>
      <w:bookmarkEnd w:id="1062"/>
      <w:bookmarkEnd w:id="1063"/>
      <w:bookmarkEnd w:id="1064"/>
      <w:bookmarkEnd w:id="1065"/>
      <w:bookmarkEnd w:id="1066"/>
      <w:bookmarkEnd w:id="1067"/>
      <w:bookmarkEnd w:id="1068"/>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78761424"/>
      <w:bookmarkStart w:id="1075" w:name="_Ref184205067"/>
      <w:bookmarkStart w:id="1076" w:name="_Toc187327166"/>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Ref184205084"/>
      <w:bookmarkStart w:id="1079" w:name="_Toc178761425"/>
      <w:bookmarkStart w:id="1080" w:name="_Toc187327167"/>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6"/>
        </w:numPr>
        <w:rPr>
          <w:shd w:fill="EEEEEE" w:val="clear"/>
          <w:lang w:val="de-DE"/>
        </w:rPr>
      </w:pPr>
      <w:r>
        <w:rPr>
          <w:shd w:fill="EEEEEE" w:val="clear"/>
          <w:lang w:val="de-DE"/>
        </w:rPr>
        <w:t>Ihre Durchführung und ihre Ergebnisse werden dokumentiert.</w:t>
      </w:r>
    </w:p>
    <w:p>
      <w:pPr>
        <w:pStyle w:val="10000-DefaultParagraph"/>
        <w:numPr>
          <w:ilvl w:val="0"/>
          <w:numId w:val="467"/>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_Toc530662996_Copy_1"/>
      <w:bookmarkStart w:id="1084" w:name="a_2.2_risikobehandlung_Copy_1"/>
      <w:bookmarkStart w:id="1085" w:name="_Toc531165131_Copy_1"/>
      <w:bookmarkStart w:id="1086" w:name="rl%252525252525252525252525252525252522u"/>
      <w:bookmarkStart w:id="1087" w:name="_Toc187327168"/>
      <w:bookmarkStart w:id="1088" w:name="_Ref184205096"/>
      <w:bookmarkEnd w:id="1081"/>
      <w:bookmarkEnd w:id="1086"/>
      <w:r>
        <w:rPr>
          <w:shd w:fill="EEEEEE" w:val="clear"/>
          <w:lang w:val="de-DE"/>
        </w:rPr>
        <w:t>Risiko</w:t>
      </w:r>
      <w:bookmarkEnd w:id="1083"/>
      <w:bookmarkEnd w:id="1084"/>
      <w:bookmarkEnd w:id="1085"/>
      <w:r>
        <w:rPr>
          <w:shd w:fill="EEEEEE" w:val="clear"/>
          <w:lang w:val="de-DE"/>
        </w:rPr>
        <w:t>analyse</w:t>
      </w:r>
      <w:bookmarkEnd w:id="1082"/>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Ref184205143"/>
      <w:bookmarkStart w:id="1091" w:name="_Toc187327169"/>
      <w:bookmarkStart w:id="1092" w:name="_Toc178761427"/>
      <w:bookmarkStart w:id="1093" w:name="_Toc531165131"/>
      <w:bookmarkStart w:id="1094" w:name="a_2.2_risikobehandlung"/>
      <w:bookmarkStart w:id="1095" w:name="rl%252525252525252525252525252525252522v"/>
      <w:bookmarkStart w:id="1096" w:name="_Toc530662996"/>
      <w:bookmarkEnd w:id="1089"/>
      <w:bookmarkEnd w:id="1095"/>
      <w:r>
        <w:rPr>
          <w:shd w:fill="EEEEEE" w:val="clear"/>
          <w:lang w:val="de-DE"/>
        </w:rPr>
        <w:t>Risikobehandlung</w:t>
      </w:r>
      <w:bookmarkEnd w:id="1090"/>
      <w:bookmarkEnd w:id="1091"/>
      <w:bookmarkEnd w:id="1092"/>
      <w:bookmarkEnd w:id="1093"/>
      <w:bookmarkEnd w:id="1094"/>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78761428"/>
      <w:bookmarkStart w:id="1099" w:name="_Toc531165132"/>
      <w:bookmarkStart w:id="1100" w:name="_Toc530662997"/>
      <w:bookmarkStart w:id="1101" w:name="a_2.3_wiederholung_und_anpassung"/>
      <w:bookmarkStart w:id="1102" w:name="_Ref184288318"/>
      <w:bookmarkStart w:id="1103" w:name="_Toc187327170"/>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20"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1"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3"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4"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5"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6"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9"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1"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0"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2"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4"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5"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36"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7"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38"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9"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0.7.2</w:t>
    </w:r>
    <w:ins w:id="61" w:author="Mark Semmler" w:date="2025-11-23T20:27:17Z">
      <w:r>
        <w:rPr>
          <w:lang w:val="de-DE"/>
        </w:rPr>
        <w:t>6</w:t>
      </w:r>
    </w:ins>
    <w:del w:id="62" w:author="Mark Semmler" w:date="2025-11-23T20:27:17Z">
      <w:r>
        <w:rPr>
          <w:lang w:val="de-DE"/>
        </w:rPr>
        <w:delText>5</w:delText>
      </w:r>
    </w:del>
    <w:r>
      <w:rPr>
        <w:lang w:val="de-DE"/>
      </w:rPr>
      <w:t xml:space="preserve"> </w:t>
    </w:r>
    <w:r>
      <w:rPr>
        <w:bCs/>
        <w:lang w:val="de-DE"/>
      </w:rPr>
      <w:t>vom 2</w:t>
    </w:r>
    <w:r>
      <w:rPr>
        <w:bCs/>
        <w:lang w:val="de-DE"/>
      </w:rPr>
      <w:t>3</w:t>
    </w:r>
    <w:r>
      <w:rPr>
        <w:bCs/>
        <w:lang w:val="de-DE"/>
      </w:rPr>
      <w:t>.11.2025</w:t>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0.7.2</w:t>
    </w:r>
    <w:ins w:id="63" w:author="Mark Semmler" w:date="2025-11-23T20:27:33Z">
      <w:r>
        <w:rPr>
          <w:lang w:val="de-DE"/>
        </w:rPr>
        <w:t>6</w:t>
      </w:r>
    </w:ins>
    <w:del w:id="64" w:author="Mark Semmler" w:date="2025-11-23T20:27:32Z">
      <w:r>
        <w:rPr>
          <w:lang w:val="de-DE"/>
        </w:rPr>
        <w:delText>5</w:delText>
      </w:r>
    </w:del>
    <w:r>
      <w:rPr>
        <w:lang w:val="de-DE"/>
      </w:rPr>
      <w:t xml:space="preserve"> </w:t>
    </w:r>
    <w:r>
      <w:rPr>
        <w:bCs/>
        <w:lang w:val="de-DE"/>
      </w:rPr>
      <w:t>vom 2</w:t>
    </w:r>
    <w:r>
      <w:rPr>
        <w:bCs/>
        <w:lang w:val="de-DE"/>
      </w:rPr>
      <w:t>3</w:t>
    </w:r>
    <w:r>
      <w:rPr>
        <w:bCs/>
        <w:lang w:val="de-DE"/>
      </w:rPr>
      <w:t>.11.2025</w:t>
    </w:r>
    <w:bookmarkStart w:id="1113" w:name="_Hlk177383308"/>
    <w:r>
      <w:rPr>
        <w:b/>
        <w:lang w:val="de-DE"/>
      </w:rPr>
      <w:t xml:space="preserve"> </w:t>
    </w:r>
    <w:bookmarkEnd w:id="1113"/>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40"/>
    <w:lvlOverride w:ilvl="0">
      <w:startOverride w:val="1"/>
    </w:lvlOverride>
  </w:num>
  <w:num w:numId="255">
    <w:abstractNumId w:val="40"/>
  </w:num>
  <w:num w:numId="256">
    <w:abstractNumId w:val="40"/>
  </w:num>
  <w:num w:numId="257">
    <w:abstractNumId w:val="40"/>
    <w:lvlOverride w:ilvl="0">
      <w:startOverride w:val="1"/>
    </w:lvlOverride>
  </w:num>
  <w:num w:numId="258">
    <w:abstractNumId w:val="40"/>
  </w:num>
  <w:num w:numId="259">
    <w:abstractNumId w:val="40"/>
  </w:num>
  <w:num w:numId="260">
    <w:abstractNumId w:val="40"/>
  </w:num>
  <w:num w:numId="261">
    <w:abstractNumId w:val="40"/>
  </w:num>
  <w:num w:numId="262">
    <w:abstractNumId w:val="40"/>
    <w:lvlOverride w:ilvl="0">
      <w:startOverride w:val="1"/>
    </w:lvlOverride>
  </w:num>
  <w:num w:numId="263">
    <w:abstractNumId w:val="40"/>
  </w:num>
  <w:num w:numId="264">
    <w:abstractNumId w:val="40"/>
  </w:num>
  <w:num w:numId="265">
    <w:abstractNumId w:val="40"/>
  </w:num>
  <w:num w:numId="266">
    <w:abstractNumId w:val="40"/>
  </w:num>
  <w:num w:numId="267">
    <w:abstractNumId w:val="40"/>
  </w:num>
  <w:num w:numId="268">
    <w:abstractNumId w:val="40"/>
  </w:num>
  <w:num w:numId="269">
    <w:abstractNumId w:val="40"/>
    <w:lvlOverride w:ilvl="0">
      <w:startOverride w:val="1"/>
    </w:lvlOverride>
  </w:num>
  <w:num w:numId="270">
    <w:abstractNumId w:val="40"/>
  </w:num>
  <w:num w:numId="271">
    <w:abstractNumId w:val="40"/>
  </w:num>
  <w:num w:numId="272">
    <w:abstractNumId w:val="40"/>
    <w:lvlOverride w:ilvl="0">
      <w:startOverride w:val="1"/>
    </w:lvlOverride>
  </w:num>
  <w:num w:numId="273">
    <w:abstractNumId w:val="40"/>
  </w:num>
  <w:num w:numId="274">
    <w:abstractNumId w:val="40"/>
  </w:num>
  <w:num w:numId="275">
    <w:abstractNumId w:val="40"/>
  </w:num>
  <w:num w:numId="276">
    <w:abstractNumId w:val="62"/>
    <w:lvlOverride w:ilvl="0">
      <w:startOverride w:val="1"/>
    </w:lvlOverride>
  </w:num>
  <w:num w:numId="277">
    <w:abstractNumId w:val="62"/>
  </w:num>
  <w:num w:numId="278">
    <w:abstractNumId w:val="62"/>
  </w:num>
  <w:num w:numId="279">
    <w:abstractNumId w:val="62"/>
  </w:num>
  <w:num w:numId="280">
    <w:abstractNumId w:val="62"/>
  </w:num>
  <w:num w:numId="281">
    <w:abstractNumId w:val="62"/>
    <w:lvlOverride w:ilvl="0">
      <w:startOverride w:val="1"/>
    </w:lvlOverride>
  </w:num>
  <w:num w:numId="282">
    <w:abstractNumId w:val="62"/>
  </w:num>
  <w:num w:numId="283">
    <w:abstractNumId w:val="62"/>
  </w:num>
  <w:num w:numId="284">
    <w:abstractNumId w:val="62"/>
    <w:lvlOverride w:ilvl="0">
      <w:startOverride w:val="1"/>
    </w:lvlOverride>
  </w:num>
  <w:num w:numId="285">
    <w:abstractNumId w:val="62"/>
  </w:num>
  <w:num w:numId="286">
    <w:abstractNumId w:val="62"/>
    <w:lvlOverride w:ilvl="0">
      <w:startOverride w:val="1"/>
    </w:lvlOverride>
  </w:num>
  <w:num w:numId="287">
    <w:abstractNumId w:val="62"/>
  </w:num>
  <w:num w:numId="288">
    <w:abstractNumId w:val="62"/>
    <w:lvlOverride w:ilvl="0">
      <w:startOverride w:val="1"/>
    </w:lvlOverride>
  </w:num>
  <w:num w:numId="289">
    <w:abstractNumId w:val="62"/>
  </w:num>
  <w:num w:numId="290">
    <w:abstractNumId w:val="62"/>
    <w:lvlOverride w:ilvl="0">
      <w:startOverride w:val="1"/>
    </w:lvlOverride>
  </w:num>
  <w:num w:numId="291">
    <w:abstractNumId w:val="62"/>
  </w:num>
  <w:num w:numId="292">
    <w:abstractNumId w:val="62"/>
  </w:num>
  <w:num w:numId="293">
    <w:abstractNumId w:val="62"/>
  </w:num>
  <w:num w:numId="294">
    <w:abstractNumId w:val="40"/>
    <w:lvlOverride w:ilvl="0">
      <w:startOverride w:val="1"/>
    </w:lvlOverride>
  </w:num>
  <w:num w:numId="295">
    <w:abstractNumId w:val="26"/>
  </w:num>
  <w:num w:numId="296">
    <w:abstractNumId w:val="26"/>
    <w:lvlOverride w:ilvl="0">
      <w:startOverride w:val="1"/>
    </w:lvlOverride>
    <w:lvlOverride w:ilvl="1">
      <w:startOverride w:val="1"/>
    </w:lvlOverride>
  </w:num>
  <w:num w:numId="297">
    <w:abstractNumId w:val="26"/>
  </w:num>
  <w:num w:numId="298">
    <w:abstractNumId w:val="26"/>
  </w:num>
  <w:num w:numId="299">
    <w:abstractNumId w:val="26"/>
    <w:lvlOverride w:ilvl="0">
      <w:startOverride w:val="1"/>
    </w:lvlOverride>
    <w:lvlOverride w:ilvl="1">
      <w:startOverride w:val="1"/>
    </w:lvlOverride>
  </w:num>
  <w:num w:numId="300">
    <w:abstractNumId w:val="40"/>
    <w:lvlOverride w:ilvl="0">
      <w:startOverride w:val="1"/>
    </w:lvlOverride>
  </w:num>
  <w:num w:numId="301">
    <w:abstractNumId w:val="40"/>
  </w:num>
  <w:num w:numId="302">
    <w:abstractNumId w:val="40"/>
  </w:num>
  <w:num w:numId="303">
    <w:abstractNumId w:val="40"/>
  </w:num>
  <w:num w:numId="304">
    <w:abstractNumId w:val="40"/>
  </w:num>
  <w:num w:numId="305">
    <w:abstractNumId w:val="40"/>
  </w:num>
  <w:num w:numId="306">
    <w:abstractNumId w:val="92"/>
    <w:lvlOverride w:ilvl="0">
      <w:startOverride w:val="1"/>
    </w:lvlOverride>
  </w:num>
  <w:num w:numId="307">
    <w:abstractNumId w:val="92"/>
  </w:num>
  <w:num w:numId="308">
    <w:abstractNumId w:val="92"/>
  </w:num>
  <w:num w:numId="309">
    <w:abstractNumId w:val="92"/>
  </w:num>
  <w:num w:numId="310">
    <w:abstractNumId w:val="92"/>
    <w:lvlOverride w:ilvl="0">
      <w:startOverride w:val="1"/>
    </w:lvlOverride>
  </w:num>
  <w:num w:numId="311">
    <w:abstractNumId w:val="92"/>
  </w:num>
  <w:num w:numId="312">
    <w:abstractNumId w:val="92"/>
  </w:num>
  <w:num w:numId="313">
    <w:abstractNumId w:val="92"/>
    <w:lvlOverride w:ilvl="0">
      <w:startOverride w:val="1"/>
    </w:lvlOverride>
  </w:num>
  <w:num w:numId="314">
    <w:abstractNumId w:val="92"/>
  </w:num>
  <w:num w:numId="315">
    <w:abstractNumId w:val="92"/>
  </w:num>
  <w:num w:numId="316">
    <w:abstractNumId w:val="92"/>
  </w:num>
  <w:num w:numId="317">
    <w:abstractNumId w:val="92"/>
  </w:num>
  <w:num w:numId="318">
    <w:abstractNumId w:val="92"/>
  </w:num>
  <w:num w:numId="319">
    <w:abstractNumId w:val="92"/>
    <w:lvlOverride w:ilvl="0">
      <w:startOverride w:val="1"/>
    </w:lvlOverride>
  </w:num>
  <w:num w:numId="320">
    <w:abstractNumId w:val="92"/>
  </w:num>
  <w:num w:numId="321">
    <w:abstractNumId w:val="92"/>
  </w:num>
  <w:num w:numId="322">
    <w:abstractNumId w:val="92"/>
  </w:num>
  <w:num w:numId="323">
    <w:abstractNumId w:val="92"/>
  </w:num>
  <w:num w:numId="324">
    <w:abstractNumId w:val="92"/>
  </w:num>
  <w:num w:numId="325">
    <w:abstractNumId w:val="33"/>
    <w:lvlOverride w:ilvl="0">
      <w:startOverride w:val="1"/>
    </w:lvlOverride>
  </w:num>
  <w:num w:numId="326">
    <w:abstractNumId w:val="92"/>
    <w:lvlOverride w:ilvl="0">
      <w:startOverride w:val="1"/>
    </w:lvlOverride>
  </w:num>
  <w:num w:numId="327">
    <w:abstractNumId w:val="92"/>
  </w:num>
  <w:num w:numId="328">
    <w:abstractNumId w:val="92"/>
  </w:num>
  <w:num w:numId="329">
    <w:abstractNumId w:val="92"/>
  </w:num>
  <w:num w:numId="330">
    <w:abstractNumId w:val="40"/>
    <w:lvlOverride w:ilvl="0">
      <w:startOverride w:val="1"/>
    </w:lvlOverride>
  </w:num>
  <w:num w:numId="331">
    <w:abstractNumId w:val="40"/>
  </w:num>
  <w:num w:numId="332">
    <w:abstractNumId w:val="40"/>
  </w:num>
  <w:num w:numId="333">
    <w:abstractNumId w:val="40"/>
    <w:lvlOverride w:ilvl="0">
      <w:startOverride w:val="1"/>
    </w:lvlOverride>
  </w:num>
  <w:num w:numId="334">
    <w:abstractNumId w:val="40"/>
  </w:num>
  <w:num w:numId="335">
    <w:abstractNumId w:val="40"/>
  </w:num>
  <w:num w:numId="336">
    <w:abstractNumId w:val="40"/>
  </w:num>
  <w:num w:numId="337">
    <w:abstractNumId w:val="40"/>
    <w:lvlOverride w:ilvl="0">
      <w:startOverride w:val="1"/>
    </w:lvlOverride>
  </w:num>
  <w:num w:numId="338">
    <w:abstractNumId w:val="40"/>
  </w:num>
  <w:num w:numId="339">
    <w:abstractNumId w:val="40"/>
    <w:lvlOverride w:ilvl="0">
      <w:startOverride w:val="1"/>
    </w:lvlOverride>
  </w:num>
  <w:num w:numId="340">
    <w:abstractNumId w:val="40"/>
  </w:num>
  <w:num w:numId="341">
    <w:abstractNumId w:val="40"/>
  </w:num>
  <w:num w:numId="342">
    <w:abstractNumId w:val="40"/>
    <w:lvlOverride w:ilvl="0">
      <w:startOverride w:val="1"/>
    </w:lvlOverride>
  </w:num>
  <w:num w:numId="343">
    <w:abstractNumId w:val="40"/>
  </w:num>
  <w:num w:numId="344">
    <w:abstractNumId w:val="40"/>
  </w:num>
  <w:num w:numId="345">
    <w:abstractNumId w:val="40"/>
  </w:num>
  <w:num w:numId="346">
    <w:abstractNumId w:val="132"/>
    <w:lvlOverride w:ilvl="0">
      <w:startOverride w:val="1"/>
    </w:lvlOverride>
  </w:num>
  <w:num w:numId="347">
    <w:abstractNumId w:val="132"/>
  </w:num>
  <w:num w:numId="348">
    <w:abstractNumId w:val="132"/>
  </w:num>
  <w:num w:numId="349">
    <w:abstractNumId w:val="132"/>
  </w:num>
  <w:num w:numId="350">
    <w:abstractNumId w:val="132"/>
    <w:lvlOverride w:ilvl="0">
      <w:startOverride w:val="1"/>
    </w:lvlOverride>
  </w:num>
  <w:num w:numId="351">
    <w:abstractNumId w:val="132"/>
  </w:num>
  <w:num w:numId="352">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132"/>
  </w:num>
  <w:num w:numId="354">
    <w:abstractNumId w:val="132"/>
  </w:num>
  <w:num w:numId="355">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40"/>
  </w:num>
  <w:num w:numId="357">
    <w:abstractNumId w:val="132"/>
  </w:num>
  <w:num w:numId="358">
    <w:abstractNumId w:val="13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132"/>
  </w:num>
  <w:num w:numId="360">
    <w:abstractNumId w:val="132"/>
  </w:num>
  <w:num w:numId="361">
    <w:abstractNumId w:val="132"/>
    <w:lvlOverride w:ilvl="0">
      <w:startOverride w:val="1"/>
    </w:lvlOverride>
  </w:num>
  <w:num w:numId="362">
    <w:abstractNumId w:val="132"/>
  </w:num>
  <w:num w:numId="363">
    <w:abstractNumId w:val="132"/>
  </w:num>
  <w:num w:numId="364">
    <w:abstractNumId w:val="132"/>
  </w:num>
  <w:num w:numId="365">
    <w:abstractNumId w:val="132"/>
  </w:num>
  <w:num w:numId="366">
    <w:abstractNumId w:val="132"/>
  </w:num>
  <w:num w:numId="367">
    <w:abstractNumId w:val="132"/>
  </w:num>
  <w:num w:numId="368">
    <w:abstractNumId w:val="40"/>
    <w:lvlOverride w:ilvl="0">
      <w:startOverride w:val="1"/>
    </w:lvlOverride>
  </w:num>
  <w:num w:numId="369">
    <w:abstractNumId w:val="40"/>
  </w:num>
  <w:num w:numId="370">
    <w:abstractNumId w:val="40"/>
  </w:num>
  <w:num w:numId="371">
    <w:abstractNumId w:val="40"/>
  </w:num>
  <w:num w:numId="372">
    <w:abstractNumId w:val="40"/>
  </w:num>
  <w:num w:numId="373">
    <w:abstractNumId w:val="40"/>
  </w:num>
  <w:num w:numId="374">
    <w:abstractNumId w:val="40"/>
  </w:num>
  <w:num w:numId="375">
    <w:abstractNumId w:val="40"/>
    <w:lvlOverride w:ilvl="0">
      <w:startOverride w:val="1"/>
    </w:lvlOverride>
  </w:num>
  <w:num w:numId="376">
    <w:abstractNumId w:val="26"/>
    <w:lvlOverride w:ilvl="0">
      <w:startOverride w:val="1"/>
    </w:lvlOverride>
    <w:lvlOverride w:ilvl="1">
      <w:startOverride w:val="1"/>
    </w:lvlOverride>
  </w:num>
  <w:num w:numId="377">
    <w:abstractNumId w:val="26"/>
  </w:num>
  <w:num w:numId="378">
    <w:abstractNumId w:val="26"/>
    <w:lvlOverride w:ilvl="0">
      <w:startOverride w:val="1"/>
    </w:lvlOverride>
    <w:lvlOverride w:ilvl="1">
      <w:startOverride w:val="1"/>
    </w:lvlOverride>
  </w:num>
  <w:num w:numId="379">
    <w:abstractNumId w:val="40"/>
    <w:lvlOverride w:ilvl="0">
      <w:startOverride w:val="1"/>
    </w:lvlOverride>
  </w:num>
  <w:num w:numId="380">
    <w:abstractNumId w:val="40"/>
  </w:num>
  <w:num w:numId="381">
    <w:abstractNumId w:val="40"/>
  </w:num>
  <w:num w:numId="382">
    <w:abstractNumId w:val="40"/>
    <w:lvlOverride w:ilvl="0">
      <w:startOverride w:val="1"/>
    </w:lvlOverride>
  </w:num>
  <w:num w:numId="383">
    <w:abstractNumId w:val="40"/>
    <w:lvlOverride w:ilvl="0">
      <w:startOverride w:val="1"/>
    </w:lvlOverride>
    <w:lvlOverride w:ilvl="1">
      <w:startOverride w:val="1"/>
    </w:lvlOverride>
  </w:num>
  <w:num w:numId="384">
    <w:abstractNumId w:val="40"/>
  </w:num>
  <w:num w:numId="385">
    <w:abstractNumId w:val="40"/>
  </w:num>
  <w:num w:numId="386">
    <w:abstractNumId w:val="40"/>
  </w:num>
  <w:num w:numId="387">
    <w:abstractNumId w:val="40"/>
  </w:num>
  <w:num w:numId="388">
    <w:abstractNumId w:val="40"/>
    <w:lvlOverride w:ilvl="0">
      <w:startOverride w:val="1"/>
    </w:lvlOverride>
  </w:num>
  <w:num w:numId="389">
    <w:abstractNumId w:val="40"/>
  </w:num>
  <w:num w:numId="390">
    <w:abstractNumId w:val="40"/>
  </w:num>
  <w:num w:numId="391">
    <w:abstractNumId w:val="183"/>
    <w:lvlOverride w:ilvl="0">
      <w:startOverride w:val="1"/>
    </w:lvlOverride>
  </w:num>
  <w:num w:numId="392">
    <w:abstractNumId w:val="183"/>
  </w:num>
  <w:num w:numId="393">
    <w:abstractNumId w:val="183"/>
  </w:num>
  <w:num w:numId="394">
    <w:abstractNumId w:val="186"/>
    <w:lvlOverride w:ilvl="0">
      <w:startOverride w:val="1"/>
    </w:lvlOverride>
  </w:num>
  <w:num w:numId="395">
    <w:abstractNumId w:val="186"/>
  </w:num>
  <w:num w:numId="396">
    <w:abstractNumId w:val="186"/>
  </w:num>
  <w:num w:numId="397">
    <w:abstractNumId w:val="186"/>
  </w:num>
  <w:num w:numId="398">
    <w:abstractNumId w:val="40"/>
    <w:lvlOverride w:ilvl="0">
      <w:startOverride w:val="1"/>
    </w:lvlOverride>
  </w:num>
  <w:num w:numId="399">
    <w:abstractNumId w:val="40"/>
  </w:num>
  <w:num w:numId="400">
    <w:abstractNumId w:val="40"/>
  </w:num>
  <w:num w:numId="401">
    <w:abstractNumId w:val="40"/>
  </w:num>
  <w:num w:numId="402">
    <w:abstractNumId w:val="40"/>
  </w:num>
  <w:num w:numId="403">
    <w:abstractNumId w:val="40"/>
  </w:num>
  <w:num w:numId="404">
    <w:abstractNumId w:val="40"/>
  </w:num>
  <w:num w:numId="405">
    <w:abstractNumId w:val="40"/>
    <w:lvlOverride w:ilvl="0">
      <w:startOverride w:val="1"/>
    </w:lvlOverride>
  </w:num>
  <w:num w:numId="406">
    <w:abstractNumId w:val="40"/>
  </w:num>
  <w:num w:numId="407">
    <w:abstractNumId w:val="40"/>
    <w:lvlOverride w:ilvl="0">
      <w:startOverride w:val="1"/>
    </w:lvlOverride>
  </w:num>
  <w:num w:numId="408">
    <w:abstractNumId w:val="26"/>
    <w:lvlOverride w:ilvl="0">
      <w:startOverride w:val="1"/>
    </w:lvlOverride>
    <w:lvlOverride w:ilvl="1">
      <w:startOverride w:val="1"/>
    </w:lvlOverride>
  </w:num>
  <w:num w:numId="409">
    <w:abstractNumId w:val="40"/>
  </w:num>
  <w:num w:numId="410">
    <w:abstractNumId w:val="26"/>
    <w:lvlOverride w:ilvl="0">
      <w:startOverride w:val="1"/>
    </w:lvlOverride>
    <w:lvlOverride w:ilvl="1">
      <w:startOverride w:val="1"/>
    </w:lvlOverride>
  </w:num>
  <w:num w:numId="411">
    <w:abstractNumId w:val="40"/>
  </w:num>
  <w:num w:numId="412">
    <w:abstractNumId w:val="26"/>
    <w:lvlOverride w:ilvl="0">
      <w:startOverride w:val="1"/>
    </w:lvlOverride>
    <w:lvlOverride w:ilvl="1">
      <w:startOverride w:val="1"/>
    </w:lvlOverride>
  </w:num>
  <w:num w:numId="413">
    <w:abstractNumId w:val="26"/>
    <w:lvlOverride w:ilvl="0">
      <w:startOverride w:val="1"/>
    </w:lvlOverride>
    <w:lvlOverride w:ilvl="1">
      <w:startOverride w:val="1"/>
    </w:lvlOverride>
  </w:num>
  <w:num w:numId="414">
    <w:abstractNumId w:val="183"/>
    <w:lvlOverride w:ilvl="0">
      <w:startOverride w:val="1"/>
    </w:lvlOverride>
  </w:num>
  <w:num w:numId="415">
    <w:abstractNumId w:val="183"/>
  </w:num>
  <w:num w:numId="416">
    <w:abstractNumId w:val="183"/>
  </w:num>
  <w:num w:numId="417">
    <w:abstractNumId w:val="183"/>
  </w:num>
  <w:num w:numId="418">
    <w:abstractNumId w:val="183"/>
  </w:num>
  <w:num w:numId="419">
    <w:abstractNumId w:val="183"/>
  </w:num>
  <w:num w:numId="420">
    <w:abstractNumId w:val="40"/>
    <w:lvlOverride w:ilvl="0">
      <w:startOverride w:val="1"/>
    </w:lvlOverride>
  </w:num>
  <w:num w:numId="421">
    <w:abstractNumId w:val="40"/>
  </w:num>
  <w:num w:numId="422">
    <w:abstractNumId w:val="40"/>
  </w:num>
  <w:num w:numId="423">
    <w:abstractNumId w:val="40"/>
    <w:lvlOverride w:ilvl="0">
      <w:startOverride w:val="1"/>
    </w:lvlOverride>
  </w:num>
  <w:num w:numId="424">
    <w:abstractNumId w:val="40"/>
  </w:num>
  <w:num w:numId="425">
    <w:abstractNumId w:val="40"/>
  </w:num>
  <w:num w:numId="426">
    <w:abstractNumId w:val="40"/>
  </w:num>
  <w:num w:numId="427">
    <w:abstractNumId w:val="40"/>
  </w:num>
  <w:num w:numId="428">
    <w:abstractNumId w:val="40"/>
  </w:num>
  <w:num w:numId="429">
    <w:abstractNumId w:val="40"/>
    <w:lvlOverride w:ilvl="0">
      <w:startOverride w:val="1"/>
    </w:lvlOverride>
  </w:num>
  <w:num w:numId="430">
    <w:abstractNumId w:val="40"/>
  </w:num>
  <w:num w:numId="431">
    <w:abstractNumId w:val="40"/>
  </w:num>
  <w:num w:numId="432">
    <w:abstractNumId w:val="40"/>
  </w:num>
  <w:num w:numId="433">
    <w:abstractNumId w:val="40"/>
  </w:num>
  <w:num w:numId="434">
    <w:abstractNumId w:val="40"/>
  </w:num>
  <w:num w:numId="435">
    <w:abstractNumId w:val="40"/>
  </w:num>
  <w:num w:numId="436">
    <w:abstractNumId w:val="40"/>
  </w:num>
  <w:num w:numId="437">
    <w:abstractNumId w:val="40"/>
    <w:lvlOverride w:ilvl="0">
      <w:startOverride w:val="1"/>
    </w:lvlOverride>
  </w:num>
  <w:num w:numId="438">
    <w:abstractNumId w:val="40"/>
  </w:num>
  <w:num w:numId="439">
    <w:abstractNumId w:val="40"/>
  </w:num>
  <w:num w:numId="440">
    <w:abstractNumId w:val="40"/>
  </w:num>
  <w:num w:numId="441">
    <w:abstractNumId w:val="40"/>
  </w:num>
  <w:num w:numId="442">
    <w:abstractNumId w:val="40"/>
  </w:num>
  <w:num w:numId="443">
    <w:abstractNumId w:val="40"/>
    <w:lvlOverride w:ilvl="0">
      <w:startOverride w:val="1"/>
    </w:lvlOverride>
  </w:num>
  <w:num w:numId="444">
    <w:abstractNumId w:val="40"/>
  </w:num>
  <w:num w:numId="445">
    <w:abstractNumId w:val="40"/>
  </w:num>
  <w:num w:numId="446">
    <w:abstractNumId w:val="40"/>
  </w:num>
  <w:num w:numId="447">
    <w:abstractNumId w:val="40"/>
  </w:num>
  <w:num w:numId="448">
    <w:abstractNumId w:val="40"/>
  </w:num>
  <w:num w:numId="449">
    <w:abstractNumId w:val="18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0">
    <w:abstractNumId w:val="183"/>
  </w:num>
  <w:num w:numId="451">
    <w:abstractNumId w:val="183"/>
  </w:num>
  <w:num w:numId="452">
    <w:abstractNumId w:val="183"/>
  </w:num>
  <w:num w:numId="453">
    <w:abstractNumId w:val="92"/>
    <w:lvlOverride w:ilvl="0">
      <w:startOverride w:val="1"/>
    </w:lvlOverride>
  </w:num>
  <w:num w:numId="454">
    <w:abstractNumId w:val="92"/>
  </w:num>
  <w:num w:numId="455">
    <w:abstractNumId w:val="40"/>
    <w:lvlOverride w:ilvl="0">
      <w:startOverride w:val="1"/>
    </w:lvlOverride>
  </w:num>
  <w:num w:numId="456">
    <w:abstractNumId w:val="40"/>
    <w:lvlOverride w:ilvl="0">
      <w:startOverride w:val="1"/>
    </w:lvlOverride>
  </w:num>
  <w:num w:numId="457">
    <w:abstractNumId w:val="40"/>
  </w:num>
  <w:num w:numId="458">
    <w:abstractNumId w:val="40"/>
  </w:num>
  <w:num w:numId="459">
    <w:abstractNumId w:val="40"/>
  </w:num>
  <w:num w:numId="460">
    <w:abstractNumId w:val="40"/>
  </w:num>
  <w:num w:numId="461">
    <w:abstractNumId w:val="40"/>
  </w:num>
  <w:num w:numId="462">
    <w:abstractNumId w:val="92"/>
    <w:lvlOverride w:ilvl="0">
      <w:startOverride w:val="1"/>
    </w:lvlOverride>
  </w:num>
  <w:num w:numId="463">
    <w:abstractNumId w:val="92"/>
  </w:num>
  <w:num w:numId="464">
    <w:abstractNumId w:val="92"/>
  </w:num>
  <w:num w:numId="465">
    <w:abstractNumId w:val="92"/>
  </w:num>
  <w:num w:numId="466">
    <w:abstractNumId w:val="40"/>
    <w:lvlOverride w:ilvl="0">
      <w:startOverride w:val="1"/>
    </w:lvlOverride>
  </w:num>
  <w:num w:numId="467">
    <w:abstractNumId w:val="40"/>
  </w:num>
</w:numbering>
</file>

<file path=word/settings.xml><?xml version="1.0" encoding="utf-8"?>
<w:settings xmlns:w="http://schemas.openxmlformats.org/wordprocessingml/2006/main">
  <w:zoom w:percent="11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38153</TotalTime>
  <Application>LibreOffice/25.2.6.2$Linux_X86_64 LibreOffice_project/729c5bfe710f5eb71ed3bbde9e06a6065e9c6c5d</Application>
  <AppVersion>15.0000</AppVersion>
  <Pages>49</Pages>
  <Words>15090</Words>
  <Characters>109480</Characters>
  <CharactersWithSpaces>122871</CharactersWithSpaces>
  <Paragraphs>1278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2025-11-23T17:14:52Z</cp:lastPrinted>
  <dcterms:modified xsi:type="dcterms:W3CDTF">2025-11-23T20:27:35Z</dcterms:modified>
  <cp:revision>673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